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81A6F2">
      <w:pPr>
        <w:spacing w:line="360" w:lineRule="auto"/>
        <w:ind w:right="240"/>
        <w:jc w:val="center"/>
        <w:rPr>
          <w:rFonts w:ascii="方正小标宋简体" w:hAnsi="方正小标宋简体" w:eastAsia="方正小标宋简体" w:cs="方正小标宋简体"/>
          <w:b/>
          <w:bCs/>
          <w:color w:val="auto"/>
          <w:sz w:val="32"/>
          <w:szCs w:val="32"/>
        </w:rPr>
      </w:pPr>
      <w:r>
        <w:rPr>
          <w:rFonts w:hint="eastAsia" w:ascii="方正小标宋简体" w:hAnsi="方正小标宋简体" w:eastAsia="方正小标宋简体" w:cs="方正小标宋简体"/>
          <w:b/>
          <w:bCs/>
          <w:color w:val="auto"/>
          <w:sz w:val="32"/>
          <w:szCs w:val="32"/>
          <w:lang w:eastAsia="zh-CN"/>
        </w:rPr>
        <w:t>湖州师范学院202</w:t>
      </w:r>
      <w:r>
        <w:rPr>
          <w:rFonts w:hint="eastAsia" w:ascii="方正小标宋简体" w:hAnsi="方正小标宋简体" w:eastAsia="方正小标宋简体" w:cs="方正小标宋简体"/>
          <w:b/>
          <w:bCs/>
          <w:color w:val="auto"/>
          <w:sz w:val="32"/>
          <w:szCs w:val="32"/>
          <w:lang w:val="en-US" w:eastAsia="zh-CN"/>
        </w:rPr>
        <w:t>6</w:t>
      </w:r>
      <w:r>
        <w:rPr>
          <w:rFonts w:hint="eastAsia" w:ascii="方正小标宋简体" w:hAnsi="方正小标宋简体" w:eastAsia="方正小标宋简体" w:cs="方正小标宋简体"/>
          <w:b/>
          <w:bCs/>
          <w:color w:val="auto"/>
          <w:sz w:val="32"/>
          <w:szCs w:val="32"/>
          <w:lang w:eastAsia="zh-CN"/>
        </w:rPr>
        <w:t>-202</w:t>
      </w:r>
      <w:r>
        <w:rPr>
          <w:rFonts w:hint="eastAsia" w:ascii="方正小标宋简体" w:hAnsi="方正小标宋简体" w:eastAsia="方正小标宋简体" w:cs="方正小标宋简体"/>
          <w:b/>
          <w:bCs/>
          <w:color w:val="auto"/>
          <w:sz w:val="32"/>
          <w:szCs w:val="32"/>
          <w:lang w:val="en-US" w:eastAsia="zh-CN"/>
        </w:rPr>
        <w:t>8</w:t>
      </w:r>
      <w:r>
        <w:rPr>
          <w:rFonts w:hint="eastAsia" w:ascii="方正小标宋简体" w:hAnsi="方正小标宋简体" w:eastAsia="方正小标宋简体" w:cs="方正小标宋简体"/>
          <w:b/>
          <w:bCs/>
          <w:color w:val="auto"/>
          <w:sz w:val="32"/>
          <w:szCs w:val="32"/>
          <w:lang w:eastAsia="zh-CN"/>
        </w:rPr>
        <w:t>年度全</w:t>
      </w:r>
      <w:r>
        <w:rPr>
          <w:rFonts w:hint="eastAsia" w:ascii="方正小标宋简体" w:hAnsi="方正小标宋简体" w:eastAsia="方正小标宋简体" w:cs="方正小标宋简体"/>
          <w:b/>
          <w:bCs/>
          <w:color w:val="auto"/>
          <w:sz w:val="32"/>
          <w:szCs w:val="32"/>
        </w:rPr>
        <w:t>校二次供水水箱清洗</w:t>
      </w:r>
      <w:r>
        <w:rPr>
          <w:rFonts w:hint="eastAsia" w:ascii="方正小标宋简体" w:hAnsi="方正小标宋简体" w:eastAsia="方正小标宋简体" w:cs="方正小标宋简体"/>
          <w:b/>
          <w:bCs/>
          <w:color w:val="auto"/>
          <w:sz w:val="32"/>
          <w:szCs w:val="32"/>
          <w:lang w:eastAsia="zh-CN"/>
        </w:rPr>
        <w:t>、消毒及</w:t>
      </w:r>
      <w:r>
        <w:rPr>
          <w:rFonts w:hint="eastAsia" w:ascii="方正小标宋简体" w:hAnsi="方正小标宋简体" w:eastAsia="方正小标宋简体" w:cs="方正小标宋简体"/>
          <w:b/>
          <w:bCs/>
          <w:color w:val="auto"/>
          <w:sz w:val="32"/>
          <w:szCs w:val="32"/>
        </w:rPr>
        <w:t>水质检测服务项目</w:t>
      </w:r>
      <w:r>
        <w:rPr>
          <w:rFonts w:hint="eastAsia" w:ascii="方正小标宋简体" w:hAnsi="方正小标宋简体" w:eastAsia="方正小标宋简体" w:cs="方正小标宋简体"/>
          <w:b/>
          <w:bCs/>
          <w:color w:val="auto"/>
          <w:sz w:val="32"/>
          <w:szCs w:val="32"/>
          <w:lang w:val="en-US" w:eastAsia="zh-CN"/>
        </w:rPr>
        <w:t>采购</w:t>
      </w:r>
      <w:r>
        <w:rPr>
          <w:rFonts w:hint="eastAsia" w:ascii="方正小标宋简体" w:hAnsi="方正小标宋简体" w:eastAsia="方正小标宋简体" w:cs="方正小标宋简体"/>
          <w:b/>
          <w:bCs/>
          <w:color w:val="auto"/>
          <w:sz w:val="32"/>
          <w:szCs w:val="32"/>
          <w:lang w:eastAsia="zh-CN"/>
        </w:rPr>
        <w:t>说明</w:t>
      </w:r>
    </w:p>
    <w:p w14:paraId="7B8A1D7A">
      <w:pPr>
        <w:spacing w:line="360" w:lineRule="auto"/>
        <w:ind w:right="482" w:firstLine="480" w:firstLineChars="200"/>
        <w:rPr>
          <w:rFonts w:hint="eastAsia" w:ascii="宋体" w:hAnsi="宋体" w:eastAsia="宋体" w:cs="宋体"/>
          <w:b w:val="0"/>
          <w:bCs w:val="0"/>
          <w:color w:val="auto"/>
          <w:sz w:val="24"/>
          <w:szCs w:val="24"/>
          <w:lang w:eastAsia="zh-CN"/>
        </w:rPr>
      </w:pPr>
      <w:r>
        <w:rPr>
          <w:rFonts w:hint="eastAsia" w:ascii="宋体" w:hAnsi="宋体" w:eastAsia="宋体" w:cs="宋体"/>
          <w:b w:val="0"/>
          <w:bCs w:val="0"/>
          <w:color w:val="auto"/>
          <w:sz w:val="24"/>
          <w:szCs w:val="24"/>
        </w:rPr>
        <w:t>根据《学校卫生工作条例》</w:t>
      </w:r>
      <w:r>
        <w:rPr>
          <w:rFonts w:hint="eastAsia" w:ascii="宋体" w:hAnsi="宋体" w:eastAsia="宋体" w:cs="宋体"/>
          <w:b w:val="0"/>
          <w:bCs w:val="0"/>
          <w:color w:val="auto"/>
          <w:sz w:val="24"/>
          <w:szCs w:val="24"/>
          <w:lang w:val="en-US" w:eastAsia="zh-CN"/>
        </w:rPr>
        <w:t>和市场监管局有关</w:t>
      </w:r>
      <w:r>
        <w:rPr>
          <w:rFonts w:hint="eastAsia" w:ascii="宋体" w:hAnsi="宋体" w:eastAsia="宋体" w:cs="宋体"/>
          <w:b w:val="0"/>
          <w:bCs w:val="0"/>
          <w:color w:val="auto"/>
          <w:sz w:val="24"/>
          <w:szCs w:val="24"/>
        </w:rPr>
        <w:t>要求，需每学</w:t>
      </w:r>
      <w:r>
        <w:rPr>
          <w:rFonts w:hint="eastAsia" w:ascii="宋体" w:hAnsi="宋体" w:cs="宋体"/>
          <w:b w:val="0"/>
          <w:bCs w:val="0"/>
          <w:color w:val="auto"/>
          <w:sz w:val="24"/>
          <w:szCs w:val="24"/>
          <w:lang w:eastAsia="zh-CN"/>
        </w:rPr>
        <w:t>期</w:t>
      </w:r>
      <w:r>
        <w:rPr>
          <w:rFonts w:hint="eastAsia" w:ascii="宋体" w:hAnsi="宋体" w:eastAsia="宋体" w:cs="宋体"/>
          <w:b w:val="0"/>
          <w:bCs w:val="0"/>
          <w:color w:val="auto"/>
          <w:sz w:val="24"/>
          <w:szCs w:val="24"/>
        </w:rPr>
        <w:t>开学前对二次供水设施（水箱）进行一次全面清洗、消毒工作，并进行水质检测，饮水方式为开水的也需进行饮水水质检</w:t>
      </w:r>
      <w:r>
        <w:rPr>
          <w:rFonts w:hint="eastAsia" w:ascii="宋体" w:hAnsi="宋体" w:eastAsia="宋体" w:cs="宋体"/>
          <w:b w:val="0"/>
          <w:bCs w:val="0"/>
          <w:color w:val="auto"/>
          <w:sz w:val="24"/>
          <w:szCs w:val="24"/>
          <w:lang w:eastAsia="zh-CN"/>
        </w:rPr>
        <w:t>测</w:t>
      </w:r>
      <w:r>
        <w:rPr>
          <w:rFonts w:hint="eastAsia" w:ascii="宋体" w:hAnsi="宋体" w:eastAsia="宋体" w:cs="宋体"/>
          <w:b w:val="0"/>
          <w:bCs w:val="0"/>
          <w:color w:val="auto"/>
          <w:sz w:val="24"/>
          <w:szCs w:val="24"/>
        </w:rPr>
        <w:t>。</w:t>
      </w:r>
    </w:p>
    <w:p w14:paraId="64611CB1">
      <w:pPr>
        <w:spacing w:line="360" w:lineRule="auto"/>
        <w:ind w:firstLine="600" w:firstLineChars="200"/>
        <w:rPr>
          <w:rFonts w:ascii="黑体" w:hAnsi="黑体" w:eastAsia="黑体" w:cs="黑体"/>
          <w:bCs/>
          <w:color w:val="auto"/>
          <w:sz w:val="30"/>
          <w:szCs w:val="30"/>
        </w:rPr>
      </w:pPr>
      <w:r>
        <w:rPr>
          <w:rFonts w:hint="eastAsia" w:ascii="黑体" w:hAnsi="黑体" w:eastAsia="黑体" w:cs="黑体"/>
          <w:bCs/>
          <w:color w:val="auto"/>
          <w:sz w:val="30"/>
          <w:szCs w:val="30"/>
        </w:rPr>
        <w:t>一、服务</w:t>
      </w:r>
      <w:r>
        <w:rPr>
          <w:rFonts w:hint="eastAsia" w:ascii="黑体" w:hAnsi="黑体" w:eastAsia="黑体" w:cs="黑体"/>
          <w:bCs/>
          <w:color w:val="auto"/>
          <w:sz w:val="30"/>
          <w:szCs w:val="30"/>
          <w:lang w:eastAsia="zh-CN"/>
        </w:rPr>
        <w:t>项目</w:t>
      </w:r>
      <w:r>
        <w:rPr>
          <w:rFonts w:hint="eastAsia" w:ascii="黑体" w:hAnsi="黑体" w:eastAsia="黑体" w:cs="黑体"/>
          <w:bCs/>
          <w:color w:val="auto"/>
          <w:sz w:val="30"/>
          <w:szCs w:val="30"/>
        </w:rPr>
        <w:t>范围</w:t>
      </w:r>
    </w:p>
    <w:p w14:paraId="3B40B39F">
      <w:pPr>
        <w:spacing w:line="360" w:lineRule="auto"/>
        <w:ind w:right="482" w:firstLine="482" w:firstLineChars="200"/>
        <w:rPr>
          <w:rFonts w:hint="eastAsia" w:ascii="宋体" w:hAnsi="宋体"/>
          <w:color w:val="auto"/>
          <w:sz w:val="24"/>
          <w:szCs w:val="24"/>
          <w:lang w:val="en-US" w:eastAsia="zh-CN"/>
        </w:rPr>
      </w:pPr>
      <w:r>
        <w:rPr>
          <w:rFonts w:hint="eastAsia" w:ascii="宋体" w:hAnsi="宋体"/>
          <w:b/>
          <w:bCs/>
          <w:color w:val="auto"/>
          <w:sz w:val="24"/>
          <w:szCs w:val="24"/>
          <w:lang w:eastAsia="zh-CN"/>
        </w:rPr>
        <w:t>（一）全校二次供水水箱清洗、消毒</w:t>
      </w:r>
    </w:p>
    <w:p w14:paraId="6599C6B7">
      <w:pPr>
        <w:spacing w:line="360" w:lineRule="auto"/>
        <w:ind w:right="482" w:firstLine="480" w:firstLineChars="200"/>
        <w:rPr>
          <w:rFonts w:hint="eastAsia" w:ascii="宋体" w:hAnsi="宋体" w:eastAsia="宋体"/>
          <w:color w:val="auto"/>
          <w:sz w:val="24"/>
          <w:szCs w:val="24"/>
          <w:lang w:eastAsia="zh-CN"/>
        </w:rPr>
      </w:pPr>
      <w:r>
        <w:rPr>
          <w:rFonts w:hint="eastAsia" w:ascii="宋体" w:hAnsi="宋体"/>
          <w:color w:val="auto"/>
          <w:sz w:val="24"/>
          <w:szCs w:val="24"/>
          <w:lang w:val="en-US" w:eastAsia="zh-CN"/>
        </w:rPr>
        <w:t>1.公共区域水箱</w:t>
      </w:r>
      <w:r>
        <w:rPr>
          <w:rFonts w:hint="eastAsia" w:ascii="宋体" w:hAnsi="宋体"/>
          <w:color w:val="auto"/>
          <w:sz w:val="24"/>
          <w:szCs w:val="24"/>
          <w:lang w:val="en-US" w:eastAsia="zh-CN"/>
        </w:rPr>
        <w:t>6个点位273</w:t>
      </w:r>
      <w:r>
        <w:rPr>
          <w:rFonts w:hint="eastAsia" w:ascii="宋体" w:hAnsi="宋体"/>
          <w:color w:val="auto"/>
          <w:sz w:val="24"/>
          <w:szCs w:val="24"/>
          <w:lang w:val="en-US" w:eastAsia="zh-CN"/>
        </w:rPr>
        <w:t>立方，分别位于</w:t>
      </w:r>
      <w:r>
        <w:rPr>
          <w:rFonts w:hint="eastAsia" w:ascii="宋体" w:hAnsi="宋体"/>
          <w:color w:val="auto"/>
          <w:sz w:val="24"/>
          <w:szCs w:val="24"/>
        </w:rPr>
        <w:t>西校区图书馆地下室、明知楼地下室、专家楼西侧</w:t>
      </w:r>
      <w:r>
        <w:rPr>
          <w:rFonts w:hint="eastAsia" w:ascii="宋体" w:hAnsi="宋体"/>
          <w:color w:val="auto"/>
          <w:sz w:val="24"/>
          <w:szCs w:val="24"/>
          <w:lang w:eastAsia="zh-CN"/>
        </w:rPr>
        <w:t>及</w:t>
      </w:r>
      <w:r>
        <w:rPr>
          <w:rFonts w:hint="eastAsia" w:ascii="宋体" w:hAnsi="宋体"/>
          <w:color w:val="auto"/>
          <w:sz w:val="24"/>
          <w:szCs w:val="24"/>
        </w:rPr>
        <w:t>楼顶、数字图书馆地下室</w:t>
      </w:r>
      <w:r>
        <w:rPr>
          <w:rFonts w:hint="eastAsia" w:ascii="宋体" w:hAnsi="宋体"/>
          <w:color w:val="auto"/>
          <w:sz w:val="24"/>
          <w:szCs w:val="24"/>
          <w:lang w:eastAsia="zh-CN"/>
        </w:rPr>
        <w:t>、</w:t>
      </w:r>
      <w:r>
        <w:rPr>
          <w:rFonts w:hint="eastAsia" w:ascii="宋体" w:hAnsi="宋体"/>
          <w:color w:val="auto"/>
          <w:sz w:val="24"/>
          <w:szCs w:val="24"/>
          <w:lang w:eastAsia="zh-CN"/>
        </w:rPr>
        <w:t>科技综合楼地下室</w:t>
      </w:r>
      <w:r>
        <w:rPr>
          <w:rFonts w:hint="eastAsia" w:ascii="宋体" w:hAnsi="宋体"/>
          <w:color w:val="auto"/>
          <w:sz w:val="24"/>
          <w:szCs w:val="24"/>
          <w:lang w:eastAsia="zh-CN"/>
        </w:rPr>
        <w:t>；</w:t>
      </w:r>
    </w:p>
    <w:p w14:paraId="0BC1265A">
      <w:pPr>
        <w:spacing w:line="360" w:lineRule="auto"/>
        <w:ind w:right="482" w:firstLine="480" w:firstLineChars="200"/>
        <w:rPr>
          <w:rFonts w:hint="eastAsia" w:ascii="宋体" w:hAnsi="宋体"/>
          <w:color w:val="auto"/>
          <w:sz w:val="24"/>
          <w:szCs w:val="24"/>
        </w:rPr>
      </w:pPr>
      <w:r>
        <w:rPr>
          <w:rFonts w:hint="eastAsia" w:ascii="宋体" w:hAnsi="宋体"/>
          <w:color w:val="auto"/>
          <w:sz w:val="24"/>
          <w:szCs w:val="24"/>
          <w:lang w:val="en-US" w:eastAsia="zh-CN"/>
        </w:rPr>
        <w:t>2.</w:t>
      </w:r>
      <w:r>
        <w:rPr>
          <w:rFonts w:hint="eastAsia" w:ascii="宋体" w:hAnsi="宋体"/>
          <w:color w:val="auto"/>
          <w:sz w:val="24"/>
          <w:szCs w:val="24"/>
          <w:lang w:eastAsia="zh-CN"/>
        </w:rPr>
        <w:t>学生公寓水箱</w:t>
      </w:r>
      <w:r>
        <w:rPr>
          <w:rFonts w:hint="eastAsia" w:ascii="宋体" w:hAnsi="宋体"/>
          <w:color w:val="auto"/>
          <w:sz w:val="24"/>
          <w:szCs w:val="24"/>
          <w:lang w:val="en-US" w:eastAsia="zh-CN"/>
        </w:rPr>
        <w:t>16个点位695立方，分别位于</w:t>
      </w:r>
      <w:r>
        <w:rPr>
          <w:rFonts w:hint="eastAsia" w:ascii="宋体" w:hAnsi="宋体"/>
          <w:color w:val="auto"/>
          <w:sz w:val="24"/>
          <w:szCs w:val="24"/>
        </w:rPr>
        <w:t>7幢学生公寓北侧</w:t>
      </w:r>
      <w:r>
        <w:rPr>
          <w:rFonts w:hint="eastAsia" w:ascii="宋体" w:hAnsi="宋体"/>
          <w:color w:val="auto"/>
          <w:sz w:val="24"/>
          <w:szCs w:val="24"/>
          <w:lang w:eastAsia="zh-CN"/>
        </w:rPr>
        <w:t>（</w:t>
      </w:r>
      <w:r>
        <w:rPr>
          <w:rFonts w:hint="eastAsia" w:ascii="宋体" w:hAnsi="宋体"/>
          <w:color w:val="auto"/>
          <w:sz w:val="24"/>
          <w:szCs w:val="24"/>
          <w:lang w:val="en-US" w:eastAsia="zh-CN"/>
        </w:rPr>
        <w:t>5-9幢公寓</w:t>
      </w:r>
      <w:r>
        <w:rPr>
          <w:rFonts w:hint="eastAsia" w:ascii="宋体" w:hAnsi="宋体"/>
          <w:color w:val="auto"/>
          <w:sz w:val="24"/>
          <w:szCs w:val="24"/>
          <w:lang w:eastAsia="zh-CN"/>
        </w:rPr>
        <w:t>）</w:t>
      </w:r>
      <w:r>
        <w:rPr>
          <w:rFonts w:hint="eastAsia" w:ascii="宋体" w:hAnsi="宋体"/>
          <w:color w:val="auto"/>
          <w:sz w:val="24"/>
          <w:szCs w:val="24"/>
        </w:rPr>
        <w:t>、12幢学生公寓北侧</w:t>
      </w:r>
      <w:r>
        <w:rPr>
          <w:rFonts w:hint="eastAsia" w:ascii="宋体" w:hAnsi="宋体"/>
          <w:color w:val="auto"/>
          <w:sz w:val="24"/>
          <w:szCs w:val="24"/>
          <w:lang w:eastAsia="zh-CN"/>
        </w:rPr>
        <w:t>（</w:t>
      </w:r>
      <w:r>
        <w:rPr>
          <w:rFonts w:hint="eastAsia" w:ascii="宋体" w:hAnsi="宋体"/>
          <w:color w:val="auto"/>
          <w:sz w:val="24"/>
          <w:szCs w:val="24"/>
          <w:lang w:val="en-US" w:eastAsia="zh-CN"/>
        </w:rPr>
        <w:t>1-4幢、10-14幢公寓</w:t>
      </w:r>
      <w:r>
        <w:rPr>
          <w:rFonts w:hint="eastAsia" w:ascii="宋体" w:hAnsi="宋体"/>
          <w:color w:val="auto"/>
          <w:sz w:val="24"/>
          <w:szCs w:val="24"/>
          <w:lang w:eastAsia="zh-CN"/>
        </w:rPr>
        <w:t>）</w:t>
      </w:r>
      <w:r>
        <w:rPr>
          <w:rFonts w:hint="eastAsia" w:ascii="宋体" w:hAnsi="宋体"/>
          <w:color w:val="auto"/>
          <w:sz w:val="24"/>
          <w:szCs w:val="24"/>
        </w:rPr>
        <w:t>、</w:t>
      </w:r>
      <w:r>
        <w:rPr>
          <w:rFonts w:hint="eastAsia" w:ascii="宋体" w:hAnsi="宋体"/>
          <w:color w:val="auto"/>
          <w:sz w:val="24"/>
          <w:szCs w:val="24"/>
          <w:lang w:val="en-US" w:eastAsia="zh-CN"/>
        </w:rPr>
        <w:t>16幢学生公寓楼顶西侧、16幢学生公寓楼顶东侧、17幢学生公寓楼顶西侧、17幢学生公寓楼顶东侧、18幢学生公寓楼顶西侧、18幢学生公寓楼顶东侧、19幢学生公寓楼顶西侧、19幢学生公寓楼顶东侧、20幢学生公寓楼顶、21幢学生公寓楼顶、</w:t>
      </w:r>
      <w:r>
        <w:rPr>
          <w:rFonts w:hint="eastAsia" w:ascii="宋体" w:hAnsi="宋体"/>
          <w:color w:val="auto"/>
          <w:sz w:val="24"/>
          <w:szCs w:val="24"/>
        </w:rPr>
        <w:t>31号楼地下室</w:t>
      </w:r>
      <w:r>
        <w:rPr>
          <w:rFonts w:hint="eastAsia" w:ascii="宋体" w:hAnsi="宋体"/>
          <w:color w:val="auto"/>
          <w:sz w:val="24"/>
          <w:szCs w:val="24"/>
          <w:lang w:eastAsia="zh-CN"/>
        </w:rPr>
        <w:t>（</w:t>
      </w:r>
      <w:r>
        <w:rPr>
          <w:rFonts w:hint="eastAsia" w:ascii="宋体" w:hAnsi="宋体"/>
          <w:color w:val="auto"/>
          <w:sz w:val="24"/>
          <w:szCs w:val="24"/>
          <w:lang w:val="en-US" w:eastAsia="zh-CN"/>
        </w:rPr>
        <w:t>22-27幢公寓</w:t>
      </w:r>
      <w:r>
        <w:rPr>
          <w:rFonts w:hint="eastAsia" w:ascii="宋体" w:hAnsi="宋体"/>
          <w:color w:val="auto"/>
          <w:sz w:val="24"/>
          <w:szCs w:val="24"/>
          <w:lang w:eastAsia="zh-CN"/>
        </w:rPr>
        <w:t>）</w:t>
      </w:r>
      <w:r>
        <w:rPr>
          <w:rFonts w:hint="eastAsia" w:ascii="宋体" w:hAnsi="宋体"/>
          <w:color w:val="auto"/>
          <w:sz w:val="24"/>
          <w:szCs w:val="24"/>
        </w:rPr>
        <w:t>、29幢学生公寓北侧</w:t>
      </w:r>
      <w:r>
        <w:rPr>
          <w:rFonts w:hint="eastAsia" w:ascii="宋体" w:hAnsi="宋体"/>
          <w:color w:val="auto"/>
          <w:sz w:val="24"/>
          <w:szCs w:val="24"/>
          <w:lang w:eastAsia="zh-CN"/>
        </w:rPr>
        <w:t>（</w:t>
      </w:r>
      <w:r>
        <w:rPr>
          <w:rFonts w:hint="eastAsia" w:ascii="宋体" w:hAnsi="宋体"/>
          <w:color w:val="auto"/>
          <w:sz w:val="24"/>
          <w:szCs w:val="24"/>
          <w:lang w:val="en-US" w:eastAsia="zh-CN"/>
        </w:rPr>
        <w:t>28-32幢公寓</w:t>
      </w:r>
      <w:r>
        <w:rPr>
          <w:rFonts w:hint="eastAsia" w:ascii="宋体" w:hAnsi="宋体"/>
          <w:color w:val="auto"/>
          <w:sz w:val="24"/>
          <w:szCs w:val="24"/>
          <w:lang w:eastAsia="zh-CN"/>
        </w:rPr>
        <w:t>）、</w:t>
      </w:r>
      <w:r>
        <w:rPr>
          <w:rFonts w:hint="eastAsia" w:ascii="宋体" w:hAnsi="宋体"/>
          <w:color w:val="auto"/>
          <w:sz w:val="24"/>
          <w:szCs w:val="24"/>
          <w:lang w:val="en-US" w:eastAsia="zh-CN"/>
        </w:rPr>
        <w:t>35幢研究生公寓地下室1号水箱、35幢研究生公寓地下室2号水箱，</w:t>
      </w:r>
      <w:r>
        <w:rPr>
          <w:rFonts w:hint="eastAsia" w:ascii="宋体" w:hAnsi="宋体"/>
          <w:color w:val="auto"/>
          <w:sz w:val="24"/>
          <w:szCs w:val="24"/>
          <w:lang w:eastAsia="zh-CN"/>
        </w:rPr>
        <w:t>具体详见附件</w:t>
      </w:r>
      <w:r>
        <w:rPr>
          <w:rFonts w:hint="eastAsia" w:ascii="宋体" w:hAnsi="宋体"/>
          <w:color w:val="auto"/>
          <w:sz w:val="24"/>
          <w:szCs w:val="24"/>
          <w:lang w:val="en-US" w:eastAsia="zh-CN"/>
        </w:rPr>
        <w:t>1；</w:t>
      </w:r>
    </w:p>
    <w:p w14:paraId="7504799C">
      <w:pPr>
        <w:spacing w:line="360" w:lineRule="auto"/>
        <w:ind w:right="482" w:firstLine="482" w:firstLineChars="200"/>
        <w:rPr>
          <w:rFonts w:hint="eastAsia" w:ascii="宋体" w:hAnsi="宋体"/>
          <w:color w:val="auto"/>
          <w:sz w:val="24"/>
          <w:szCs w:val="24"/>
        </w:rPr>
      </w:pPr>
      <w:r>
        <w:rPr>
          <w:rFonts w:hint="eastAsia" w:ascii="宋体" w:hAnsi="宋体"/>
          <w:b/>
          <w:bCs/>
          <w:color w:val="auto"/>
          <w:sz w:val="24"/>
          <w:szCs w:val="24"/>
          <w:lang w:eastAsia="zh-CN"/>
        </w:rPr>
        <w:t>（二）全校</w:t>
      </w:r>
      <w:r>
        <w:rPr>
          <w:rFonts w:hint="eastAsia" w:ascii="宋体" w:hAnsi="宋体"/>
          <w:b/>
          <w:bCs/>
          <w:color w:val="auto"/>
          <w:sz w:val="24"/>
          <w:szCs w:val="24"/>
        </w:rPr>
        <w:t>二次供水</w:t>
      </w:r>
      <w:r>
        <w:rPr>
          <w:rFonts w:hint="eastAsia" w:ascii="宋体" w:hAnsi="宋体"/>
          <w:b/>
          <w:bCs/>
          <w:color w:val="auto"/>
          <w:sz w:val="24"/>
          <w:szCs w:val="24"/>
          <w:lang w:eastAsia="zh-CN"/>
        </w:rPr>
        <w:t>水箱</w:t>
      </w:r>
      <w:r>
        <w:rPr>
          <w:rFonts w:hint="eastAsia" w:ascii="宋体" w:hAnsi="宋体"/>
          <w:b/>
          <w:bCs/>
          <w:color w:val="auto"/>
          <w:sz w:val="24"/>
          <w:szCs w:val="24"/>
        </w:rPr>
        <w:t>水质检测</w:t>
      </w:r>
    </w:p>
    <w:p w14:paraId="7ACB06D1">
      <w:pPr>
        <w:spacing w:line="360" w:lineRule="auto"/>
        <w:ind w:right="482" w:firstLine="480" w:firstLineChars="200"/>
        <w:rPr>
          <w:rFonts w:hint="eastAsia" w:ascii="宋体" w:hAnsi="宋体" w:eastAsia="宋体"/>
          <w:color w:val="auto"/>
          <w:sz w:val="24"/>
          <w:szCs w:val="24"/>
          <w:lang w:eastAsia="zh-CN"/>
        </w:rPr>
      </w:pPr>
      <w:r>
        <w:rPr>
          <w:rFonts w:hint="eastAsia" w:ascii="宋体" w:hAnsi="宋体"/>
          <w:color w:val="auto"/>
          <w:sz w:val="24"/>
          <w:szCs w:val="24"/>
          <w:lang w:val="en-US" w:eastAsia="zh-CN"/>
        </w:rPr>
        <w:t>1.</w:t>
      </w:r>
      <w:r>
        <w:rPr>
          <w:rFonts w:hint="eastAsia" w:ascii="宋体" w:hAnsi="宋体"/>
          <w:color w:val="auto"/>
          <w:sz w:val="24"/>
          <w:szCs w:val="24"/>
          <w:lang w:eastAsia="zh-CN"/>
        </w:rPr>
        <w:t>公共区域合计</w:t>
      </w:r>
      <w:r>
        <w:rPr>
          <w:rFonts w:hint="eastAsia" w:ascii="宋体" w:hAnsi="宋体"/>
          <w:color w:val="auto"/>
          <w:sz w:val="24"/>
          <w:szCs w:val="24"/>
          <w:lang w:val="en-US" w:eastAsia="zh-CN"/>
        </w:rPr>
        <w:t>5个点位</w:t>
      </w:r>
      <w:r>
        <w:rPr>
          <w:rFonts w:hint="eastAsia" w:ascii="宋体" w:hAnsi="宋体"/>
          <w:color w:val="auto"/>
          <w:sz w:val="24"/>
          <w:szCs w:val="24"/>
          <w:lang w:val="en-US" w:eastAsia="zh-CN"/>
        </w:rPr>
        <w:t>（专家楼两个水箱一个点位），分别位于</w:t>
      </w:r>
      <w:r>
        <w:rPr>
          <w:rFonts w:hint="eastAsia" w:ascii="宋体" w:hAnsi="宋体"/>
          <w:color w:val="auto"/>
          <w:sz w:val="24"/>
          <w:szCs w:val="24"/>
        </w:rPr>
        <w:t>西校区图书馆（6层</w:t>
      </w:r>
      <w:r>
        <w:rPr>
          <w:rFonts w:hint="eastAsia" w:ascii="宋体" w:hAnsi="宋体"/>
          <w:color w:val="auto"/>
          <w:sz w:val="24"/>
          <w:szCs w:val="24"/>
          <w:lang w:eastAsia="zh-CN"/>
        </w:rPr>
        <w:t>及</w:t>
      </w:r>
      <w:r>
        <w:rPr>
          <w:rFonts w:hint="eastAsia" w:ascii="宋体" w:hAnsi="宋体"/>
          <w:color w:val="auto"/>
          <w:sz w:val="24"/>
          <w:szCs w:val="24"/>
        </w:rPr>
        <w:t>以上）、明知楼（6层</w:t>
      </w:r>
      <w:r>
        <w:rPr>
          <w:rFonts w:hint="eastAsia" w:ascii="宋体" w:hAnsi="宋体"/>
          <w:color w:val="auto"/>
          <w:sz w:val="24"/>
          <w:szCs w:val="24"/>
          <w:lang w:eastAsia="zh-CN"/>
        </w:rPr>
        <w:t>及</w:t>
      </w:r>
      <w:r>
        <w:rPr>
          <w:rFonts w:hint="eastAsia" w:ascii="宋体" w:hAnsi="宋体"/>
          <w:color w:val="auto"/>
          <w:sz w:val="24"/>
          <w:szCs w:val="24"/>
        </w:rPr>
        <w:t>以上）、专家楼（</w:t>
      </w:r>
      <w:r>
        <w:rPr>
          <w:rFonts w:hint="eastAsia" w:ascii="宋体" w:hAnsi="宋体"/>
          <w:color w:val="auto"/>
          <w:sz w:val="24"/>
          <w:szCs w:val="24"/>
          <w:lang w:val="en-US" w:eastAsia="zh-CN"/>
        </w:rPr>
        <w:t>5</w:t>
      </w:r>
      <w:r>
        <w:rPr>
          <w:rFonts w:hint="eastAsia" w:ascii="宋体" w:hAnsi="宋体"/>
          <w:color w:val="auto"/>
          <w:sz w:val="24"/>
          <w:szCs w:val="24"/>
        </w:rPr>
        <w:t>层</w:t>
      </w:r>
      <w:r>
        <w:rPr>
          <w:rFonts w:hint="eastAsia" w:ascii="宋体" w:hAnsi="宋体"/>
          <w:color w:val="auto"/>
          <w:sz w:val="24"/>
          <w:szCs w:val="24"/>
          <w:lang w:eastAsia="zh-CN"/>
        </w:rPr>
        <w:t>及</w:t>
      </w:r>
      <w:r>
        <w:rPr>
          <w:rFonts w:hint="eastAsia" w:ascii="宋体" w:hAnsi="宋体"/>
          <w:color w:val="auto"/>
          <w:sz w:val="24"/>
          <w:szCs w:val="24"/>
        </w:rPr>
        <w:t>以上）、数字图书馆（6层</w:t>
      </w:r>
      <w:r>
        <w:rPr>
          <w:rFonts w:hint="eastAsia" w:ascii="宋体" w:hAnsi="宋体"/>
          <w:color w:val="auto"/>
          <w:sz w:val="24"/>
          <w:szCs w:val="24"/>
          <w:lang w:eastAsia="zh-CN"/>
        </w:rPr>
        <w:t>及</w:t>
      </w:r>
      <w:r>
        <w:rPr>
          <w:rFonts w:hint="eastAsia" w:ascii="宋体" w:hAnsi="宋体"/>
          <w:color w:val="auto"/>
          <w:sz w:val="24"/>
          <w:szCs w:val="24"/>
        </w:rPr>
        <w:t>以上）</w:t>
      </w:r>
      <w:r>
        <w:rPr>
          <w:rFonts w:hint="eastAsia" w:ascii="宋体" w:hAnsi="宋体"/>
          <w:color w:val="auto"/>
          <w:sz w:val="24"/>
          <w:szCs w:val="24"/>
          <w:lang w:eastAsia="zh-CN"/>
        </w:rPr>
        <w:t>、</w:t>
      </w:r>
      <w:r>
        <w:rPr>
          <w:rFonts w:hint="eastAsia" w:ascii="宋体" w:hAnsi="宋体"/>
          <w:color w:val="auto"/>
          <w:sz w:val="24"/>
          <w:szCs w:val="24"/>
          <w:lang w:eastAsia="zh-CN"/>
        </w:rPr>
        <w:t>科技综合楼（</w:t>
      </w:r>
      <w:r>
        <w:rPr>
          <w:rFonts w:hint="eastAsia" w:ascii="宋体" w:hAnsi="宋体"/>
          <w:color w:val="auto"/>
          <w:sz w:val="24"/>
          <w:szCs w:val="24"/>
          <w:lang w:val="en-US" w:eastAsia="zh-CN"/>
        </w:rPr>
        <w:t>3</w:t>
      </w:r>
      <w:r>
        <w:rPr>
          <w:rFonts w:hint="eastAsia" w:ascii="宋体" w:hAnsi="宋体"/>
          <w:color w:val="auto"/>
          <w:sz w:val="24"/>
          <w:szCs w:val="24"/>
        </w:rPr>
        <w:t>层</w:t>
      </w:r>
      <w:r>
        <w:rPr>
          <w:rFonts w:hint="eastAsia" w:ascii="宋体" w:hAnsi="宋体"/>
          <w:color w:val="auto"/>
          <w:sz w:val="24"/>
          <w:szCs w:val="24"/>
          <w:lang w:eastAsia="zh-CN"/>
        </w:rPr>
        <w:t>及</w:t>
      </w:r>
      <w:r>
        <w:rPr>
          <w:rFonts w:hint="eastAsia" w:ascii="宋体" w:hAnsi="宋体"/>
          <w:color w:val="auto"/>
          <w:sz w:val="24"/>
          <w:szCs w:val="24"/>
        </w:rPr>
        <w:t>以上</w:t>
      </w:r>
      <w:r>
        <w:rPr>
          <w:rFonts w:hint="eastAsia" w:ascii="宋体" w:hAnsi="宋体"/>
          <w:color w:val="auto"/>
          <w:sz w:val="24"/>
          <w:szCs w:val="24"/>
          <w:lang w:eastAsia="zh-CN"/>
        </w:rPr>
        <w:t>）</w:t>
      </w:r>
      <w:r>
        <w:rPr>
          <w:rFonts w:hint="eastAsia" w:ascii="宋体" w:hAnsi="宋体"/>
          <w:color w:val="auto"/>
          <w:sz w:val="24"/>
          <w:szCs w:val="24"/>
          <w:lang w:eastAsia="zh-CN"/>
        </w:rPr>
        <w:t>；</w:t>
      </w:r>
    </w:p>
    <w:p w14:paraId="4781EC54">
      <w:pPr>
        <w:spacing w:line="360" w:lineRule="auto"/>
        <w:ind w:right="482" w:firstLine="480" w:firstLineChars="200"/>
        <w:rPr>
          <w:rFonts w:hint="eastAsia" w:ascii="宋体" w:hAnsi="宋体"/>
          <w:color w:val="auto"/>
          <w:sz w:val="24"/>
          <w:szCs w:val="24"/>
        </w:rPr>
      </w:pPr>
      <w:r>
        <w:rPr>
          <w:rFonts w:hint="eastAsia" w:ascii="宋体" w:hAnsi="宋体"/>
          <w:color w:val="auto"/>
          <w:sz w:val="24"/>
          <w:szCs w:val="24"/>
          <w:lang w:val="en-US" w:eastAsia="zh-CN"/>
        </w:rPr>
        <w:t>2.</w:t>
      </w:r>
      <w:r>
        <w:rPr>
          <w:rFonts w:hint="eastAsia" w:ascii="宋体" w:hAnsi="宋体"/>
          <w:color w:val="auto"/>
          <w:sz w:val="24"/>
          <w:szCs w:val="24"/>
          <w:lang w:eastAsia="zh-CN"/>
        </w:rPr>
        <w:t>学生公寓区合计</w:t>
      </w:r>
      <w:r>
        <w:rPr>
          <w:rFonts w:hint="eastAsia" w:ascii="宋体" w:hAnsi="宋体"/>
          <w:color w:val="auto"/>
          <w:sz w:val="24"/>
          <w:szCs w:val="24"/>
          <w:lang w:val="en-US" w:eastAsia="zh-CN"/>
        </w:rPr>
        <w:t>15个点位</w:t>
      </w:r>
      <w:r>
        <w:rPr>
          <w:rFonts w:hint="eastAsia" w:ascii="宋体" w:hAnsi="宋体"/>
          <w:color w:val="auto"/>
          <w:sz w:val="24"/>
          <w:szCs w:val="24"/>
          <w:lang w:eastAsia="zh-CN"/>
        </w:rPr>
        <w:t>（</w:t>
      </w:r>
      <w:r>
        <w:rPr>
          <w:rFonts w:hint="eastAsia" w:ascii="宋体" w:hAnsi="宋体"/>
          <w:color w:val="auto"/>
          <w:sz w:val="24"/>
          <w:szCs w:val="24"/>
          <w:lang w:val="en-US" w:eastAsia="zh-CN"/>
        </w:rPr>
        <w:t>35幢两个水箱一个点位</w:t>
      </w:r>
      <w:r>
        <w:rPr>
          <w:rFonts w:hint="eastAsia" w:ascii="宋体" w:hAnsi="宋体"/>
          <w:color w:val="auto"/>
          <w:sz w:val="24"/>
          <w:szCs w:val="24"/>
          <w:lang w:eastAsia="zh-CN"/>
        </w:rPr>
        <w:t>）</w:t>
      </w:r>
      <w:r>
        <w:rPr>
          <w:rFonts w:hint="eastAsia" w:ascii="宋体" w:hAnsi="宋体"/>
          <w:color w:val="auto"/>
          <w:sz w:val="24"/>
          <w:szCs w:val="24"/>
          <w:lang w:val="en-US" w:eastAsia="zh-CN"/>
        </w:rPr>
        <w:t>，</w:t>
      </w:r>
      <w:r>
        <w:rPr>
          <w:rFonts w:hint="eastAsia" w:ascii="宋体" w:hAnsi="宋体"/>
          <w:color w:val="auto"/>
          <w:sz w:val="24"/>
          <w:szCs w:val="24"/>
          <w:lang w:eastAsia="zh-CN"/>
        </w:rPr>
        <w:t>分别位于</w:t>
      </w:r>
      <w:r>
        <w:rPr>
          <w:rFonts w:hint="eastAsia" w:ascii="宋体" w:hAnsi="宋体"/>
          <w:color w:val="auto"/>
          <w:sz w:val="24"/>
          <w:szCs w:val="24"/>
        </w:rPr>
        <w:t>1-4</w:t>
      </w:r>
      <w:r>
        <w:rPr>
          <w:rFonts w:hint="eastAsia" w:ascii="宋体" w:hAnsi="宋体"/>
          <w:color w:val="auto"/>
          <w:sz w:val="24"/>
          <w:szCs w:val="24"/>
          <w:lang w:eastAsia="zh-CN"/>
        </w:rPr>
        <w:t>和</w:t>
      </w:r>
      <w:r>
        <w:rPr>
          <w:rFonts w:hint="eastAsia" w:ascii="宋体" w:hAnsi="宋体"/>
          <w:color w:val="auto"/>
          <w:sz w:val="24"/>
          <w:szCs w:val="24"/>
        </w:rPr>
        <w:t>10-14幢学生公寓区（4层</w:t>
      </w:r>
      <w:r>
        <w:rPr>
          <w:rFonts w:hint="eastAsia" w:ascii="宋体" w:hAnsi="宋体"/>
          <w:color w:val="auto"/>
          <w:sz w:val="24"/>
          <w:szCs w:val="24"/>
          <w:lang w:eastAsia="zh-CN"/>
        </w:rPr>
        <w:t>及</w:t>
      </w:r>
      <w:r>
        <w:rPr>
          <w:rFonts w:hint="eastAsia" w:ascii="宋体" w:hAnsi="宋体"/>
          <w:color w:val="auto"/>
          <w:sz w:val="24"/>
          <w:szCs w:val="24"/>
        </w:rPr>
        <w:t>以上）、5-9幢学生公寓区（4层</w:t>
      </w:r>
      <w:r>
        <w:rPr>
          <w:rFonts w:hint="eastAsia" w:ascii="宋体" w:hAnsi="宋体"/>
          <w:color w:val="auto"/>
          <w:sz w:val="24"/>
          <w:szCs w:val="24"/>
          <w:lang w:eastAsia="zh-CN"/>
        </w:rPr>
        <w:t>及</w:t>
      </w:r>
      <w:r>
        <w:rPr>
          <w:rFonts w:hint="eastAsia" w:ascii="宋体" w:hAnsi="宋体"/>
          <w:color w:val="auto"/>
          <w:sz w:val="24"/>
          <w:szCs w:val="24"/>
        </w:rPr>
        <w:t>以上）、</w:t>
      </w:r>
      <w:r>
        <w:rPr>
          <w:rFonts w:hint="eastAsia" w:ascii="宋体" w:hAnsi="宋体"/>
          <w:color w:val="auto"/>
          <w:sz w:val="24"/>
          <w:szCs w:val="24"/>
          <w:lang w:val="en-US" w:eastAsia="zh-CN"/>
        </w:rPr>
        <w:t>16幢学生公寓东半片（4层及以上）、16幢学生公寓西半片（4层及以上）、17幢学生公寓东半片（4层及以上）、17幢学生公寓西半片（4层及以上）、18幢学生公寓东半片（3层及以上）、18幢学生公寓西半片（3层及以上）、19幢学生公寓东半片（4层及以上）、19幢学生公寓西半片（4层及以上）、20幢学生公寓（4层及以上）、21幢学生公寓（4层及以上）、22-27幢学生公寓（4</w:t>
      </w:r>
      <w:r>
        <w:rPr>
          <w:rFonts w:hint="eastAsia" w:ascii="宋体" w:hAnsi="宋体"/>
          <w:color w:val="auto"/>
          <w:sz w:val="24"/>
          <w:szCs w:val="24"/>
        </w:rPr>
        <w:t>层</w:t>
      </w:r>
      <w:r>
        <w:rPr>
          <w:rFonts w:hint="eastAsia" w:ascii="宋体" w:hAnsi="宋体"/>
          <w:color w:val="auto"/>
          <w:sz w:val="24"/>
          <w:szCs w:val="24"/>
          <w:lang w:eastAsia="zh-CN"/>
        </w:rPr>
        <w:t>及</w:t>
      </w:r>
      <w:r>
        <w:rPr>
          <w:rFonts w:hint="eastAsia" w:ascii="宋体" w:hAnsi="宋体"/>
          <w:color w:val="auto"/>
          <w:sz w:val="24"/>
          <w:szCs w:val="24"/>
        </w:rPr>
        <w:t>以上）</w:t>
      </w:r>
      <w:r>
        <w:rPr>
          <w:rFonts w:hint="eastAsia" w:ascii="宋体" w:hAnsi="宋体"/>
          <w:color w:val="auto"/>
          <w:sz w:val="24"/>
          <w:szCs w:val="24"/>
          <w:lang w:eastAsia="zh-CN"/>
        </w:rPr>
        <w:t>水箱位于</w:t>
      </w:r>
      <w:r>
        <w:rPr>
          <w:rFonts w:hint="eastAsia" w:ascii="宋体" w:hAnsi="宋体"/>
          <w:color w:val="auto"/>
          <w:sz w:val="24"/>
          <w:szCs w:val="24"/>
        </w:rPr>
        <w:t>31号公共教学楼</w:t>
      </w:r>
      <w:r>
        <w:rPr>
          <w:rFonts w:hint="eastAsia" w:ascii="宋体" w:hAnsi="宋体"/>
          <w:color w:val="auto"/>
          <w:sz w:val="24"/>
          <w:szCs w:val="24"/>
          <w:lang w:eastAsia="zh-CN"/>
        </w:rPr>
        <w:t>地下室</w:t>
      </w:r>
      <w:r>
        <w:rPr>
          <w:rFonts w:hint="eastAsia" w:ascii="宋体" w:hAnsi="宋体"/>
          <w:color w:val="auto"/>
          <w:sz w:val="24"/>
          <w:szCs w:val="24"/>
        </w:rPr>
        <w:t>、28-3</w:t>
      </w:r>
      <w:r>
        <w:rPr>
          <w:rFonts w:hint="eastAsia" w:ascii="宋体" w:hAnsi="宋体"/>
          <w:color w:val="auto"/>
          <w:sz w:val="24"/>
          <w:szCs w:val="24"/>
          <w:lang w:val="en-US" w:eastAsia="zh-CN"/>
        </w:rPr>
        <w:t>2</w:t>
      </w:r>
      <w:r>
        <w:rPr>
          <w:rFonts w:hint="eastAsia" w:ascii="宋体" w:hAnsi="宋体"/>
          <w:color w:val="auto"/>
          <w:sz w:val="24"/>
          <w:szCs w:val="24"/>
        </w:rPr>
        <w:t>幢学生公寓区域（4层</w:t>
      </w:r>
      <w:r>
        <w:rPr>
          <w:rFonts w:hint="eastAsia" w:ascii="宋体" w:hAnsi="宋体"/>
          <w:color w:val="auto"/>
          <w:sz w:val="24"/>
          <w:szCs w:val="24"/>
          <w:lang w:eastAsia="zh-CN"/>
        </w:rPr>
        <w:t>及</w:t>
      </w:r>
      <w:r>
        <w:rPr>
          <w:rFonts w:hint="eastAsia" w:ascii="宋体" w:hAnsi="宋体"/>
          <w:color w:val="auto"/>
          <w:sz w:val="24"/>
          <w:szCs w:val="24"/>
        </w:rPr>
        <w:t>以上）</w:t>
      </w:r>
      <w:r>
        <w:rPr>
          <w:rFonts w:hint="eastAsia" w:ascii="宋体" w:hAnsi="宋体"/>
          <w:color w:val="auto"/>
          <w:sz w:val="24"/>
          <w:szCs w:val="24"/>
          <w:lang w:eastAsia="zh-CN"/>
        </w:rPr>
        <w:t>，</w:t>
      </w:r>
      <w:r>
        <w:rPr>
          <w:rFonts w:hint="eastAsia" w:ascii="宋体" w:hAnsi="宋体"/>
          <w:color w:val="auto"/>
          <w:sz w:val="24"/>
          <w:szCs w:val="24"/>
          <w:lang w:val="en-US" w:eastAsia="zh-CN"/>
        </w:rPr>
        <w:t>35幢研究生公寓（6层及以上）；</w:t>
      </w:r>
    </w:p>
    <w:p w14:paraId="3F6894C1">
      <w:pPr>
        <w:spacing w:line="360" w:lineRule="auto"/>
        <w:ind w:right="482" w:firstLine="482" w:firstLineChars="200"/>
        <w:rPr>
          <w:rFonts w:hint="eastAsia" w:ascii="宋体" w:hAnsi="宋体"/>
          <w:b/>
          <w:bCs/>
          <w:color w:val="auto"/>
          <w:sz w:val="24"/>
          <w:szCs w:val="24"/>
          <w:lang w:val="en-US" w:eastAsia="zh-CN"/>
        </w:rPr>
      </w:pPr>
      <w:r>
        <w:rPr>
          <w:rFonts w:hint="eastAsia" w:ascii="宋体" w:hAnsi="宋体"/>
          <w:b/>
          <w:bCs/>
          <w:color w:val="auto"/>
          <w:sz w:val="24"/>
          <w:szCs w:val="24"/>
          <w:lang w:val="en-US" w:eastAsia="zh-CN"/>
        </w:rPr>
        <w:t>（三）全校开水器水质检测</w:t>
      </w:r>
    </w:p>
    <w:p w14:paraId="263CAE18">
      <w:pPr>
        <w:spacing w:line="360" w:lineRule="auto"/>
        <w:ind w:right="482"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1.公共区域合计21个点位，分别位于1号教学楼2楼，4号教学楼2楼，8号教学楼1楼、3楼、5楼，12号教学楼1楼、3楼、5楼，30号教学楼1楼、3楼、4楼，32号教学楼1楼、3楼、5楼，33号教学楼2楼、4楼、6楼，数字图书馆2楼、4楼、6楼，2号行政楼2楼；</w:t>
      </w:r>
    </w:p>
    <w:p w14:paraId="7B66BA45">
      <w:pPr>
        <w:spacing w:line="360" w:lineRule="auto"/>
        <w:ind w:right="482" w:firstLine="480" w:firstLineChars="200"/>
        <w:rPr>
          <w:rFonts w:hint="default" w:ascii="宋体" w:hAnsi="宋体"/>
          <w:color w:val="auto"/>
          <w:sz w:val="24"/>
          <w:szCs w:val="24"/>
          <w:lang w:val="en-US" w:eastAsia="zh-CN"/>
        </w:rPr>
      </w:pPr>
      <w:r>
        <w:rPr>
          <w:rFonts w:hint="eastAsia" w:ascii="宋体" w:hAnsi="宋体"/>
          <w:color w:val="auto"/>
          <w:sz w:val="24"/>
          <w:szCs w:val="24"/>
          <w:lang w:val="en-US" w:eastAsia="zh-CN"/>
        </w:rPr>
        <w:t>2.学生公寓合计</w:t>
      </w:r>
      <w:r>
        <w:rPr>
          <w:rFonts w:hint="eastAsia" w:ascii="宋体" w:hAnsi="宋体"/>
          <w:color w:val="auto"/>
          <w:sz w:val="24"/>
          <w:szCs w:val="24"/>
          <w:lang w:val="en-US" w:eastAsia="zh-CN"/>
        </w:rPr>
        <w:t>39个点位</w:t>
      </w:r>
      <w:r>
        <w:rPr>
          <w:rFonts w:hint="eastAsia" w:ascii="宋体" w:hAnsi="宋体"/>
          <w:color w:val="auto"/>
          <w:sz w:val="24"/>
          <w:szCs w:val="24"/>
          <w:lang w:val="en-US" w:eastAsia="zh-CN"/>
        </w:rPr>
        <w:t>，分别位于</w:t>
      </w:r>
      <w:r>
        <w:rPr>
          <w:rFonts w:hint="eastAsia" w:ascii="宋体" w:hAnsi="宋体"/>
          <w:color w:val="auto"/>
          <w:sz w:val="24"/>
          <w:szCs w:val="24"/>
          <w:lang w:val="en-US" w:eastAsia="zh-CN"/>
        </w:rPr>
        <w:t>3-33</w:t>
      </w:r>
      <w:r>
        <w:rPr>
          <w:rFonts w:hint="eastAsia" w:ascii="宋体" w:hAnsi="宋体"/>
          <w:color w:val="auto"/>
          <w:sz w:val="24"/>
          <w:szCs w:val="24"/>
          <w:lang w:val="en-US" w:eastAsia="zh-CN"/>
        </w:rPr>
        <w:t>幢学生公寓、35幢研究生公寓开水房，具体详见附件2；</w:t>
      </w:r>
    </w:p>
    <w:p w14:paraId="0124C41D">
      <w:pPr>
        <w:spacing w:line="360" w:lineRule="auto"/>
        <w:ind w:firstLine="600" w:firstLineChars="200"/>
        <w:rPr>
          <w:rFonts w:hint="eastAsia" w:ascii="黑体" w:hAnsi="黑体" w:eastAsia="黑体" w:cs="黑体"/>
          <w:bCs/>
          <w:color w:val="auto"/>
          <w:sz w:val="30"/>
          <w:szCs w:val="30"/>
          <w:lang w:val="en-US" w:eastAsia="zh-CN"/>
        </w:rPr>
      </w:pPr>
      <w:r>
        <w:rPr>
          <w:rFonts w:hint="eastAsia" w:ascii="黑体" w:hAnsi="黑体" w:eastAsia="黑体" w:cs="黑体"/>
          <w:bCs/>
          <w:color w:val="auto"/>
          <w:sz w:val="30"/>
          <w:szCs w:val="30"/>
          <w:lang w:val="en-US" w:eastAsia="zh-CN"/>
        </w:rPr>
        <w:t>二、服务时间</w:t>
      </w:r>
    </w:p>
    <w:p w14:paraId="4222C5D0">
      <w:pPr>
        <w:spacing w:line="360" w:lineRule="auto"/>
        <w:ind w:right="482" w:firstLine="480" w:firstLineChars="200"/>
        <w:rPr>
          <w:rFonts w:hint="eastAsia" w:ascii="宋体" w:hAnsi="宋体"/>
          <w:color w:val="auto"/>
          <w:sz w:val="24"/>
          <w:szCs w:val="24"/>
          <w:lang w:val="en-US" w:eastAsia="zh-CN"/>
        </w:rPr>
      </w:pPr>
      <w:r>
        <w:rPr>
          <w:rFonts w:hint="eastAsia" w:ascii="宋体" w:hAnsi="宋体"/>
          <w:color w:val="auto"/>
          <w:sz w:val="24"/>
          <w:szCs w:val="24"/>
          <w:lang w:val="en-US" w:eastAsia="zh-CN"/>
        </w:rPr>
        <w:t>于2026-2028年度，</w:t>
      </w:r>
      <w:r>
        <w:rPr>
          <w:rFonts w:hint="eastAsia" w:ascii="宋体" w:hAnsi="宋体"/>
          <w:color w:val="auto"/>
          <w:sz w:val="24"/>
          <w:szCs w:val="24"/>
          <w:lang w:val="en-US" w:eastAsia="zh-CN"/>
        </w:rPr>
        <w:t>每年清洗、消毒与检测各2次，计划2月春季开学前和9月秋季开学前各一次，具体服务时间根据校方需求调整。每次服务完毕需由有资质的法定机构出具检测报告，要求开水器水质和二次供水水质各提交1份。</w:t>
      </w:r>
    </w:p>
    <w:p w14:paraId="616948E2">
      <w:pPr>
        <w:spacing w:line="360" w:lineRule="auto"/>
        <w:ind w:firstLine="600" w:firstLineChars="200"/>
        <w:rPr>
          <w:rFonts w:hint="eastAsia" w:ascii="黑体" w:hAnsi="黑体" w:eastAsia="黑体" w:cs="黑体"/>
          <w:bCs/>
          <w:color w:val="auto"/>
          <w:sz w:val="30"/>
          <w:szCs w:val="30"/>
        </w:rPr>
      </w:pPr>
      <w:r>
        <w:rPr>
          <w:rFonts w:hint="eastAsia" w:ascii="黑体" w:hAnsi="黑体" w:eastAsia="黑体" w:cs="黑体"/>
          <w:bCs/>
          <w:color w:val="auto"/>
          <w:sz w:val="30"/>
          <w:szCs w:val="30"/>
          <w:lang w:eastAsia="zh-CN"/>
        </w:rPr>
        <w:t>三</w:t>
      </w:r>
      <w:r>
        <w:rPr>
          <w:rFonts w:hint="eastAsia" w:ascii="黑体" w:hAnsi="黑体" w:eastAsia="黑体" w:cs="黑体"/>
          <w:bCs/>
          <w:color w:val="auto"/>
          <w:sz w:val="30"/>
          <w:szCs w:val="30"/>
        </w:rPr>
        <w:t>、服务要求</w:t>
      </w:r>
    </w:p>
    <w:p w14:paraId="671E7699">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1.清洗流程需包括：</w:t>
      </w:r>
    </w:p>
    <w:p w14:paraId="146E3414">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 xml:space="preserve">（1）用清水洗净水箱内壁； </w:t>
      </w:r>
    </w:p>
    <w:p w14:paraId="032AE896">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（2）用消毒剂、液对水箱内壁进行消毒；</w:t>
      </w:r>
    </w:p>
    <w:p w14:paraId="16703BBE">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（3）清理内壁消毒剂、液，并重新冲洗水箱内壁；</w:t>
      </w:r>
    </w:p>
    <w:p w14:paraId="34E1357E">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（4）确保水箱内壁无污迹无杂质，符合水质检测要求。</w:t>
      </w:r>
    </w:p>
    <w:p w14:paraId="589C1466">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2.水质检测要求：</w:t>
      </w:r>
    </w:p>
    <w:p w14:paraId="3BDC3DC8">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（1）二次供水水质检测内容：pH值、浑浊度、游离余氯、肉眼可见物、臭和味、铁、锰、色度、菌落总数、总大肠菌群、耐热大肠菌群、大肠埃希氏菌、微生物指标；</w:t>
      </w:r>
    </w:p>
    <w:p w14:paraId="134BBF1A">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（2）开水器水质检测内容：pH值、铁、汞、砷、铅、镉、锰、铜、氯化物、总硬度、微生物指标；</w:t>
      </w:r>
    </w:p>
    <w:p w14:paraId="08B3EF31">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3）水样采取严格按照中华人民共和国卫生部发布的《生活饮用水标准检验方法水样的采集与保存》流程采样，做好取水点及容器的消毒工作，取水工作必须为水质检测单位工作人员，取样容器要求采用硬质玻璃，做好对瓶口、取水点的消毒及密封工作，须在10天内分析完毕并出具相关检测报告。</w:t>
      </w:r>
    </w:p>
    <w:p w14:paraId="2FE3815A">
      <w:pPr>
        <w:spacing w:line="360" w:lineRule="auto"/>
        <w:ind w:firstLine="600" w:firstLineChars="200"/>
        <w:rPr>
          <w:rFonts w:hint="eastAsia" w:ascii="黑体" w:hAnsi="黑体" w:eastAsia="黑体" w:cs="黑体"/>
          <w:bCs/>
          <w:color w:val="auto"/>
          <w:sz w:val="30"/>
          <w:szCs w:val="30"/>
          <w:lang w:eastAsia="zh-CN"/>
        </w:rPr>
      </w:pPr>
      <w:r>
        <w:rPr>
          <w:rFonts w:hint="eastAsia" w:ascii="黑体" w:hAnsi="黑体" w:eastAsia="黑体" w:cs="黑体"/>
          <w:bCs/>
          <w:color w:val="auto"/>
          <w:sz w:val="30"/>
          <w:szCs w:val="30"/>
          <w:lang w:eastAsia="zh-CN"/>
        </w:rPr>
        <w:t>四、检测单位及操作人员资质要求</w:t>
      </w:r>
    </w:p>
    <w:p w14:paraId="27CC5307">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1.清洗单位需经营范围含二次供水设备清洗消毒内容；</w:t>
      </w:r>
    </w:p>
    <w:p w14:paraId="7091CA54">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2.清洗消毒人员须具持有有效期内的健康证明（清洗之前需提供给甲方负责人，待确认后方可上岗实施工作）；</w:t>
      </w:r>
      <w:bookmarkStart w:id="0" w:name="_GoBack"/>
      <w:bookmarkEnd w:id="0"/>
    </w:p>
    <w:p w14:paraId="3C2D071F">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3.检测单位经营范围含水质检测内容并具有检验检测机构资质认定证书；</w:t>
      </w:r>
    </w:p>
    <w:p w14:paraId="6D0D9BC3">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4.投标方须在投标文件中提供相关清洗流程及水质采样流程。</w:t>
      </w:r>
    </w:p>
    <w:p w14:paraId="6C1F9664">
      <w:pPr>
        <w:spacing w:line="520" w:lineRule="exact"/>
        <w:ind w:firstLine="600" w:firstLineChars="200"/>
        <w:rPr>
          <w:rFonts w:ascii="黑体" w:hAnsi="黑体" w:eastAsia="黑体" w:cs="黑体"/>
          <w:bCs/>
          <w:color w:val="auto"/>
          <w:sz w:val="30"/>
          <w:szCs w:val="30"/>
        </w:rPr>
      </w:pPr>
      <w:r>
        <w:rPr>
          <w:rFonts w:hint="eastAsia" w:ascii="黑体" w:hAnsi="黑体" w:eastAsia="黑体" w:cs="黑体"/>
          <w:bCs/>
          <w:color w:val="auto"/>
          <w:sz w:val="30"/>
          <w:szCs w:val="30"/>
          <w:lang w:val="en-US" w:eastAsia="zh-CN"/>
        </w:rPr>
        <w:t>五</w:t>
      </w:r>
      <w:r>
        <w:rPr>
          <w:rFonts w:hint="eastAsia" w:ascii="黑体" w:hAnsi="黑体" w:eastAsia="黑体" w:cs="黑体"/>
          <w:bCs/>
          <w:color w:val="auto"/>
          <w:sz w:val="30"/>
          <w:szCs w:val="30"/>
          <w:lang w:val="zh-CN"/>
        </w:rPr>
        <w:t>、其他约定</w:t>
      </w:r>
    </w:p>
    <w:p w14:paraId="750BBE3F">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1.</w:t>
      </w:r>
      <w:r>
        <w:rPr>
          <w:rFonts w:hint="eastAsia" w:ascii="宋体" w:hAnsi="宋体" w:cs="Times New Roman"/>
          <w:color w:val="auto"/>
          <w:sz w:val="24"/>
          <w:szCs w:val="24"/>
          <w:lang w:val="en-US" w:eastAsia="zh-CN"/>
        </w:rPr>
        <w:t>如</w:t>
      </w:r>
      <w:r>
        <w:rPr>
          <w:rFonts w:hint="eastAsia" w:ascii="宋体" w:hAnsi="宋体" w:eastAsia="宋体" w:cs="Times New Roman"/>
          <w:color w:val="auto"/>
          <w:sz w:val="24"/>
          <w:szCs w:val="24"/>
          <w:lang w:val="en-US" w:eastAsia="zh-CN"/>
        </w:rPr>
        <w:t>学校</w:t>
      </w:r>
      <w:r>
        <w:rPr>
          <w:rFonts w:hint="eastAsia" w:ascii="宋体" w:hAnsi="宋体" w:cs="Times New Roman"/>
          <w:color w:val="auto"/>
          <w:sz w:val="24"/>
          <w:szCs w:val="24"/>
          <w:lang w:val="en-US" w:eastAsia="zh-CN"/>
        </w:rPr>
        <w:t>在服务期内，</w:t>
      </w:r>
      <w:r>
        <w:rPr>
          <w:rFonts w:hint="eastAsia" w:ascii="宋体" w:hAnsi="宋体" w:cs="Times New Roman"/>
          <w:color w:val="auto"/>
          <w:sz w:val="24"/>
          <w:szCs w:val="24"/>
          <w:lang w:val="en-US" w:eastAsia="zh-CN"/>
        </w:rPr>
        <w:t>因校园规划变化调整或供水系统</w:t>
      </w:r>
      <w:r>
        <w:rPr>
          <w:rFonts w:hint="eastAsia" w:ascii="宋体" w:hAnsi="宋体" w:eastAsia="宋体" w:cs="Times New Roman"/>
          <w:color w:val="auto"/>
          <w:sz w:val="24"/>
          <w:szCs w:val="24"/>
          <w:lang w:val="en-US" w:eastAsia="zh-CN"/>
        </w:rPr>
        <w:t>实施改造</w:t>
      </w:r>
      <w:r>
        <w:rPr>
          <w:rFonts w:hint="eastAsia" w:ascii="宋体" w:hAnsi="宋体" w:cs="Times New Roman"/>
          <w:color w:val="auto"/>
          <w:sz w:val="24"/>
          <w:szCs w:val="24"/>
          <w:lang w:val="en-US" w:eastAsia="zh-CN"/>
        </w:rPr>
        <w:t>，</w:t>
      </w:r>
      <w:r>
        <w:rPr>
          <w:rFonts w:hint="eastAsia" w:ascii="宋体" w:hAnsi="宋体" w:eastAsia="宋体" w:cs="Times New Roman"/>
          <w:color w:val="auto"/>
          <w:sz w:val="24"/>
          <w:szCs w:val="24"/>
          <w:lang w:val="en-US" w:eastAsia="zh-CN"/>
        </w:rPr>
        <w:t>产生的二次供水水箱数量变化，中标单位须无条件依据</w:t>
      </w:r>
      <w:r>
        <w:rPr>
          <w:rFonts w:hint="eastAsia" w:ascii="宋体" w:hAnsi="宋体" w:cs="Times New Roman"/>
          <w:color w:val="auto"/>
          <w:sz w:val="24"/>
          <w:szCs w:val="24"/>
          <w:lang w:val="en-US" w:eastAsia="zh-CN"/>
        </w:rPr>
        <w:t>投标报价明细表的</w:t>
      </w:r>
      <w:r>
        <w:rPr>
          <w:rFonts w:hint="eastAsia" w:ascii="宋体" w:hAnsi="宋体" w:eastAsia="宋体" w:cs="Times New Roman"/>
          <w:color w:val="auto"/>
          <w:sz w:val="24"/>
          <w:szCs w:val="24"/>
          <w:lang w:val="en-US" w:eastAsia="zh-CN"/>
        </w:rPr>
        <w:t xml:space="preserve">中标单价，将合同内停止使用或取消的二次供水水箱的清洗、消毒与检测服务费作相应扣除。 </w:t>
      </w:r>
    </w:p>
    <w:p w14:paraId="12ABF1C3">
      <w:pPr>
        <w:spacing w:line="360" w:lineRule="auto"/>
        <w:ind w:right="482" w:firstLine="480" w:firstLineChars="200"/>
        <w:rPr>
          <w:rFonts w:hint="eastAsia" w:ascii="宋体" w:hAnsi="宋体" w:eastAsia="宋体" w:cs="Times New Roman"/>
          <w:color w:val="auto"/>
          <w:sz w:val="24"/>
          <w:szCs w:val="24"/>
          <w:lang w:val="en-US" w:eastAsia="zh-CN"/>
        </w:rPr>
      </w:pPr>
      <w:r>
        <w:rPr>
          <w:rFonts w:hint="eastAsia" w:ascii="宋体" w:hAnsi="宋体" w:eastAsia="宋体" w:cs="Times New Roman"/>
          <w:color w:val="auto"/>
          <w:sz w:val="24"/>
          <w:szCs w:val="24"/>
          <w:lang w:val="en-US" w:eastAsia="zh-CN"/>
        </w:rPr>
        <w:t>2.中标单位在清洗、消毒及水质抽检实际执行中，如出现不按要求操作、水箱无故漏水溢水引起事故、供水水质问题等情况，校方有权对中标单位给予2000元/次的处罚，发生三次及以上有权单方中止合同，同时为确保正常开学使用，校方可直接委托其他单位开展工作，所产生的费用在该项目的项目款里扣除。</w:t>
      </w:r>
    </w:p>
    <w:p w14:paraId="65C2695F">
      <w:pPr>
        <w:spacing w:line="360" w:lineRule="auto"/>
        <w:ind w:right="482" w:firstLine="480" w:firstLineChars="200"/>
        <w:rPr>
          <w:rFonts w:hint="eastAsia" w:ascii="宋体" w:hAnsi="宋体"/>
          <w:color w:val="auto"/>
          <w:sz w:val="24"/>
          <w:szCs w:val="24"/>
          <w:lang w:val="en-US" w:eastAsia="zh-CN"/>
        </w:rPr>
      </w:pPr>
      <w:r>
        <w:rPr>
          <w:rFonts w:hint="eastAsia" w:ascii="宋体" w:hAnsi="宋体" w:eastAsia="宋体" w:cs="Times New Roman"/>
          <w:color w:val="auto"/>
          <w:sz w:val="24"/>
          <w:szCs w:val="24"/>
          <w:lang w:val="en-US" w:eastAsia="zh-CN"/>
        </w:rPr>
        <w:t>3.现场取水样时，中标单位须出具投标时检测单位人员工作证等相关证明材料。</w:t>
      </w:r>
    </w:p>
    <w:p w14:paraId="2CD910AD">
      <w:pPr>
        <w:spacing w:line="360" w:lineRule="auto"/>
        <w:ind w:right="482"/>
        <w:rPr>
          <w:rFonts w:hint="eastAsia" w:ascii="宋体" w:hAnsi="宋体"/>
          <w:color w:val="auto"/>
          <w:sz w:val="24"/>
          <w:szCs w:val="24"/>
          <w:lang w:val="en-US" w:eastAsia="zh-CN"/>
        </w:rPr>
      </w:pPr>
      <w:r>
        <w:rPr>
          <w:rFonts w:hint="eastAsia" w:ascii="宋体" w:hAnsi="宋体"/>
          <w:color w:val="auto"/>
          <w:sz w:val="24"/>
          <w:szCs w:val="24"/>
          <w:lang w:val="en-US" w:eastAsia="zh-CN"/>
        </w:rPr>
        <w:tab/>
      </w:r>
      <w:r>
        <w:rPr>
          <w:rFonts w:hint="eastAsia" w:ascii="宋体" w:hAnsi="宋体"/>
          <w:color w:val="auto"/>
          <w:sz w:val="24"/>
          <w:szCs w:val="24"/>
          <w:lang w:val="en-US" w:eastAsia="zh-CN"/>
        </w:rPr>
        <w:t xml:space="preserve">                                          </w:t>
      </w:r>
    </w:p>
    <w:p w14:paraId="2741FABD">
      <w:pPr>
        <w:spacing w:line="360" w:lineRule="auto"/>
        <w:ind w:right="482" w:firstLine="5520" w:firstLineChars="2300"/>
        <w:jc w:val="both"/>
        <w:rPr>
          <w:rFonts w:hint="default" w:ascii="宋体" w:hAnsi="宋体"/>
          <w:color w:val="auto"/>
          <w:sz w:val="24"/>
          <w:szCs w:val="24"/>
          <w:lang w:val="en-US" w:eastAsia="zh-CN"/>
        </w:rPr>
      </w:pPr>
    </w:p>
    <w:p w14:paraId="4B6632B4">
      <w:pPr>
        <w:spacing w:line="360" w:lineRule="auto"/>
        <w:ind w:right="482" w:firstLine="5280" w:firstLineChars="2200"/>
        <w:jc w:val="right"/>
        <w:rPr>
          <w:rFonts w:hint="eastAsia" w:ascii="宋体" w:hAnsi="宋体"/>
          <w:color w:val="auto"/>
          <w:sz w:val="24"/>
          <w:szCs w:val="24"/>
          <w:lang w:val="en-US" w:eastAsia="zh-CN"/>
        </w:rPr>
      </w:pPr>
    </w:p>
    <w:p w14:paraId="0730B386">
      <w:pPr>
        <w:spacing w:line="360" w:lineRule="auto"/>
        <w:ind w:right="482"/>
        <w:rPr>
          <w:rFonts w:hint="eastAsia" w:ascii="宋体" w:hAnsi="宋体"/>
          <w:color w:val="auto"/>
          <w:sz w:val="24"/>
          <w:szCs w:val="24"/>
          <w:lang w:val="en-US" w:eastAsia="zh-CN"/>
        </w:rPr>
      </w:pPr>
    </w:p>
    <w:p w14:paraId="1CB11ABE">
      <w:pPr>
        <w:spacing w:line="360" w:lineRule="auto"/>
        <w:ind w:right="482"/>
        <w:rPr>
          <w:rFonts w:hint="eastAsia" w:ascii="宋体" w:hAnsi="宋体"/>
          <w:color w:val="auto"/>
          <w:sz w:val="24"/>
          <w:szCs w:val="24"/>
          <w:lang w:val="en-US" w:eastAsia="zh-CN"/>
        </w:rPr>
      </w:pPr>
    </w:p>
    <w:p w14:paraId="6C3266BA">
      <w:pPr>
        <w:spacing w:line="360" w:lineRule="auto"/>
        <w:ind w:right="482"/>
        <w:rPr>
          <w:rFonts w:hint="eastAsia" w:ascii="宋体" w:hAnsi="宋体"/>
          <w:color w:val="auto"/>
          <w:sz w:val="24"/>
          <w:szCs w:val="24"/>
          <w:lang w:val="en-US" w:eastAsia="zh-CN"/>
        </w:rPr>
      </w:pPr>
    </w:p>
    <w:p w14:paraId="189A60D8">
      <w:pPr>
        <w:spacing w:line="360" w:lineRule="auto"/>
        <w:ind w:right="482"/>
        <w:rPr>
          <w:rFonts w:hint="eastAsia" w:ascii="宋体" w:hAnsi="宋体" w:eastAsia="宋体"/>
          <w:b/>
          <w:bCs/>
          <w:color w:val="auto"/>
          <w:sz w:val="28"/>
          <w:szCs w:val="28"/>
          <w:lang w:val="en-US" w:eastAsia="zh-CN"/>
        </w:rPr>
      </w:pPr>
      <w:r>
        <w:rPr>
          <w:rFonts w:hint="eastAsia" w:ascii="宋体" w:hAnsi="宋体"/>
          <w:b/>
          <w:bCs/>
          <w:color w:val="auto"/>
          <w:sz w:val="28"/>
          <w:szCs w:val="28"/>
          <w:lang w:val="en-US" w:eastAsia="zh-CN"/>
        </w:rPr>
        <w:t>附件1：</w:t>
      </w:r>
    </w:p>
    <w:p w14:paraId="063659B5">
      <w:pPr>
        <w:jc w:val="center"/>
        <w:rPr>
          <w:rFonts w:hint="eastAsia" w:eastAsia="宋体"/>
          <w:b/>
          <w:color w:val="auto"/>
          <w:sz w:val="28"/>
          <w:szCs w:val="28"/>
          <w:lang w:eastAsia="zh-CN"/>
        </w:rPr>
      </w:pPr>
      <w:r>
        <w:rPr>
          <w:rFonts w:hint="eastAsia"/>
          <w:b/>
          <w:color w:val="auto"/>
          <w:sz w:val="28"/>
          <w:szCs w:val="28"/>
        </w:rPr>
        <w:t>全校二次供水水箱</w:t>
      </w:r>
      <w:r>
        <w:rPr>
          <w:rFonts w:hint="eastAsia"/>
          <w:b/>
          <w:color w:val="auto"/>
          <w:sz w:val="28"/>
          <w:szCs w:val="28"/>
          <w:lang w:eastAsia="zh-CN"/>
        </w:rPr>
        <w:t>分布清单</w:t>
      </w:r>
    </w:p>
    <w:tbl>
      <w:tblPr>
        <w:tblStyle w:val="3"/>
        <w:tblW w:w="8638"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108" w:type="dxa"/>
          <w:bottom w:w="0" w:type="dxa"/>
          <w:right w:w="108" w:type="dxa"/>
        </w:tblCellMar>
      </w:tblPr>
      <w:tblGrid>
        <w:gridCol w:w="880"/>
        <w:gridCol w:w="2359"/>
        <w:gridCol w:w="2145"/>
        <w:gridCol w:w="1532"/>
        <w:gridCol w:w="1722"/>
      </w:tblGrid>
      <w:tr w14:paraId="4306D6E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center"/>
          </w:tcPr>
          <w:p w14:paraId="2A1A27E9">
            <w:pPr>
              <w:spacing w:line="500" w:lineRule="exact"/>
              <w:jc w:val="center"/>
              <w:rPr>
                <w:rFonts w:hint="eastAsia" w:ascii="宋体" w:hAnsi="宋体" w:eastAsia="宋体" w:cs="宋体"/>
                <w:b/>
                <w:color w:val="auto"/>
                <w:sz w:val="24"/>
                <w:szCs w:val="24"/>
              </w:rPr>
            </w:pPr>
            <w:r>
              <w:rPr>
                <w:rFonts w:hint="eastAsia" w:ascii="宋体" w:hAnsi="宋体" w:eastAsia="宋体" w:cs="宋体"/>
                <w:b/>
                <w:color w:val="auto"/>
                <w:sz w:val="24"/>
                <w:szCs w:val="24"/>
              </w:rPr>
              <w:t>序号</w:t>
            </w:r>
          </w:p>
        </w:tc>
        <w:tc>
          <w:tcPr>
            <w:tcW w:w="2359" w:type="dxa"/>
            <w:noWrap w:val="0"/>
            <w:vAlign w:val="center"/>
          </w:tcPr>
          <w:p w14:paraId="22C58D87">
            <w:pPr>
              <w:spacing w:line="500" w:lineRule="exact"/>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rPr>
              <w:t>所</w:t>
            </w:r>
            <w:r>
              <w:rPr>
                <w:rFonts w:hint="eastAsia" w:ascii="宋体" w:hAnsi="宋体" w:eastAsia="宋体" w:cs="宋体"/>
                <w:b/>
                <w:color w:val="auto"/>
                <w:sz w:val="24"/>
                <w:szCs w:val="24"/>
                <w:lang w:eastAsia="zh-CN"/>
              </w:rPr>
              <w:t>属区域</w:t>
            </w:r>
          </w:p>
        </w:tc>
        <w:tc>
          <w:tcPr>
            <w:tcW w:w="2145" w:type="dxa"/>
            <w:noWrap w:val="0"/>
            <w:vAlign w:val="center"/>
          </w:tcPr>
          <w:p w14:paraId="75805326">
            <w:pPr>
              <w:spacing w:line="500" w:lineRule="exact"/>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eastAsia="zh-CN"/>
              </w:rPr>
              <w:t>具体位置</w:t>
            </w:r>
          </w:p>
        </w:tc>
        <w:tc>
          <w:tcPr>
            <w:tcW w:w="1532" w:type="dxa"/>
            <w:tcBorders>
              <w:right w:val="single" w:color="auto" w:sz="4" w:space="0"/>
            </w:tcBorders>
            <w:shd w:val="clear" w:color="auto" w:fill="auto"/>
            <w:noWrap w:val="0"/>
            <w:vAlign w:val="center"/>
          </w:tcPr>
          <w:p w14:paraId="4754F293">
            <w:pPr>
              <w:spacing w:line="500" w:lineRule="exact"/>
              <w:jc w:val="center"/>
              <w:rPr>
                <w:rFonts w:hint="eastAsia" w:ascii="宋体" w:hAnsi="宋体" w:eastAsia="宋体" w:cs="宋体"/>
                <w:b/>
                <w:color w:val="auto"/>
                <w:kern w:val="2"/>
                <w:sz w:val="24"/>
                <w:szCs w:val="24"/>
                <w:lang w:val="en-US" w:eastAsia="zh-CN" w:bidi="ar-SA"/>
              </w:rPr>
            </w:pPr>
            <w:r>
              <w:rPr>
                <w:rFonts w:hint="eastAsia" w:ascii="宋体" w:hAnsi="宋体" w:eastAsia="宋体" w:cs="宋体"/>
                <w:b/>
                <w:color w:val="auto"/>
                <w:sz w:val="24"/>
                <w:szCs w:val="24"/>
              </w:rPr>
              <w:t>面积（立方）</w:t>
            </w:r>
          </w:p>
        </w:tc>
        <w:tc>
          <w:tcPr>
            <w:tcW w:w="1722" w:type="dxa"/>
            <w:tcBorders>
              <w:left w:val="single" w:color="auto" w:sz="4" w:space="0"/>
            </w:tcBorders>
            <w:noWrap w:val="0"/>
            <w:vAlign w:val="center"/>
          </w:tcPr>
          <w:p w14:paraId="20B9BD99">
            <w:pPr>
              <w:spacing w:line="500" w:lineRule="exact"/>
              <w:jc w:val="center"/>
              <w:rPr>
                <w:rFonts w:hint="eastAsia" w:ascii="宋体" w:hAnsi="宋体" w:eastAsia="宋体" w:cs="宋体"/>
                <w:b/>
                <w:color w:val="auto"/>
                <w:sz w:val="24"/>
                <w:szCs w:val="24"/>
                <w:lang w:eastAsia="zh-CN"/>
              </w:rPr>
            </w:pPr>
            <w:r>
              <w:rPr>
                <w:rFonts w:hint="eastAsia" w:ascii="宋体" w:hAnsi="宋体" w:eastAsia="宋体" w:cs="宋体"/>
                <w:b/>
                <w:color w:val="auto"/>
                <w:sz w:val="24"/>
                <w:szCs w:val="24"/>
                <w:lang w:eastAsia="zh-CN"/>
              </w:rPr>
              <w:t>备注</w:t>
            </w:r>
          </w:p>
        </w:tc>
      </w:tr>
      <w:tr w14:paraId="0B0A3E8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29E304EE">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1</w:t>
            </w:r>
          </w:p>
        </w:tc>
        <w:tc>
          <w:tcPr>
            <w:tcW w:w="2359" w:type="dxa"/>
            <w:noWrap w:val="0"/>
            <w:vAlign w:val="top"/>
          </w:tcPr>
          <w:p w14:paraId="378793CD">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7幢学生公寓</w:t>
            </w:r>
          </w:p>
        </w:tc>
        <w:tc>
          <w:tcPr>
            <w:tcW w:w="2145" w:type="dxa"/>
            <w:noWrap w:val="0"/>
            <w:vAlign w:val="top"/>
          </w:tcPr>
          <w:p w14:paraId="45F97B7E">
            <w:pPr>
              <w:spacing w:line="500" w:lineRule="exact"/>
              <w:jc w:val="center"/>
              <w:rPr>
                <w:rFonts w:hint="eastAsia" w:ascii="宋体" w:hAnsi="宋体" w:eastAsia="宋体" w:cs="宋体"/>
                <w:color w:val="auto"/>
                <w:sz w:val="24"/>
                <w:szCs w:val="24"/>
                <w:lang w:eastAsia="zh-CN"/>
              </w:rPr>
            </w:pPr>
            <w:r>
              <w:rPr>
                <w:rFonts w:hint="eastAsia" w:ascii="宋体" w:hAnsi="宋体" w:eastAsia="宋体" w:cs="宋体"/>
                <w:color w:val="auto"/>
                <w:sz w:val="24"/>
                <w:szCs w:val="24"/>
                <w:lang w:eastAsia="zh-CN"/>
              </w:rPr>
              <w:t>北侧</w:t>
            </w:r>
          </w:p>
        </w:tc>
        <w:tc>
          <w:tcPr>
            <w:tcW w:w="1532" w:type="dxa"/>
            <w:tcBorders>
              <w:right w:val="single" w:color="auto" w:sz="4" w:space="0"/>
            </w:tcBorders>
            <w:shd w:val="clear" w:color="auto" w:fill="auto"/>
            <w:noWrap w:val="0"/>
            <w:vAlign w:val="top"/>
          </w:tcPr>
          <w:p w14:paraId="37A3F4D2">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60</w:t>
            </w:r>
          </w:p>
        </w:tc>
        <w:tc>
          <w:tcPr>
            <w:tcW w:w="1722" w:type="dxa"/>
            <w:tcBorders>
              <w:left w:val="single" w:color="auto" w:sz="4" w:space="0"/>
            </w:tcBorders>
            <w:noWrap w:val="0"/>
            <w:vAlign w:val="top"/>
          </w:tcPr>
          <w:p w14:paraId="3459F741">
            <w:pPr>
              <w:spacing w:line="500" w:lineRule="exact"/>
              <w:jc w:val="center"/>
              <w:rPr>
                <w:rFonts w:hint="eastAsia" w:ascii="宋体" w:hAnsi="宋体" w:eastAsia="宋体" w:cs="宋体"/>
                <w:color w:val="auto"/>
                <w:sz w:val="24"/>
                <w:szCs w:val="24"/>
              </w:rPr>
            </w:pPr>
          </w:p>
        </w:tc>
      </w:tr>
      <w:tr w14:paraId="035516C6">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2B83B422">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2</w:t>
            </w:r>
          </w:p>
        </w:tc>
        <w:tc>
          <w:tcPr>
            <w:tcW w:w="2359" w:type="dxa"/>
            <w:noWrap w:val="0"/>
            <w:vAlign w:val="top"/>
          </w:tcPr>
          <w:p w14:paraId="700B4184">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12幢学生公寓</w:t>
            </w:r>
          </w:p>
        </w:tc>
        <w:tc>
          <w:tcPr>
            <w:tcW w:w="2145" w:type="dxa"/>
            <w:noWrap w:val="0"/>
            <w:vAlign w:val="top"/>
          </w:tcPr>
          <w:p w14:paraId="288FE934">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北侧</w:t>
            </w:r>
          </w:p>
        </w:tc>
        <w:tc>
          <w:tcPr>
            <w:tcW w:w="1532" w:type="dxa"/>
            <w:tcBorders>
              <w:bottom w:val="single" w:color="auto" w:sz="4" w:space="0"/>
              <w:right w:val="single" w:color="auto" w:sz="4" w:space="0"/>
            </w:tcBorders>
            <w:shd w:val="clear" w:color="auto" w:fill="auto"/>
            <w:noWrap w:val="0"/>
            <w:vAlign w:val="top"/>
          </w:tcPr>
          <w:p w14:paraId="2112BF78">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15</w:t>
            </w:r>
          </w:p>
        </w:tc>
        <w:tc>
          <w:tcPr>
            <w:tcW w:w="1722" w:type="dxa"/>
            <w:tcBorders>
              <w:left w:val="single" w:color="auto" w:sz="4" w:space="0"/>
            </w:tcBorders>
            <w:noWrap w:val="0"/>
            <w:vAlign w:val="top"/>
          </w:tcPr>
          <w:p w14:paraId="0877B39C">
            <w:pPr>
              <w:spacing w:line="500" w:lineRule="exact"/>
              <w:jc w:val="center"/>
              <w:rPr>
                <w:rFonts w:hint="eastAsia" w:ascii="宋体" w:hAnsi="宋体" w:eastAsia="宋体" w:cs="宋体"/>
                <w:color w:val="auto"/>
                <w:sz w:val="24"/>
                <w:szCs w:val="24"/>
              </w:rPr>
            </w:pPr>
          </w:p>
        </w:tc>
      </w:tr>
      <w:tr w14:paraId="02B2902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7740A84D">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3</w:t>
            </w:r>
          </w:p>
        </w:tc>
        <w:tc>
          <w:tcPr>
            <w:tcW w:w="2359" w:type="dxa"/>
            <w:noWrap w:val="0"/>
            <w:vAlign w:val="top"/>
          </w:tcPr>
          <w:p w14:paraId="30CB73A7">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16幢学生公寓</w:t>
            </w:r>
          </w:p>
        </w:tc>
        <w:tc>
          <w:tcPr>
            <w:tcW w:w="2145" w:type="dxa"/>
            <w:noWrap w:val="0"/>
            <w:vAlign w:val="top"/>
          </w:tcPr>
          <w:p w14:paraId="3742FF37">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楼顶东侧</w:t>
            </w:r>
          </w:p>
        </w:tc>
        <w:tc>
          <w:tcPr>
            <w:tcW w:w="1532" w:type="dxa"/>
            <w:tcBorders>
              <w:top w:val="single" w:color="auto" w:sz="4" w:space="0"/>
              <w:right w:val="single" w:color="auto" w:sz="4" w:space="0"/>
            </w:tcBorders>
            <w:shd w:val="clear" w:color="auto" w:fill="auto"/>
            <w:noWrap w:val="0"/>
            <w:vAlign w:val="top"/>
          </w:tcPr>
          <w:p w14:paraId="7EF5F870">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32</w:t>
            </w:r>
          </w:p>
        </w:tc>
        <w:tc>
          <w:tcPr>
            <w:tcW w:w="1722" w:type="dxa"/>
            <w:tcBorders>
              <w:left w:val="single" w:color="auto" w:sz="4" w:space="0"/>
            </w:tcBorders>
            <w:noWrap w:val="0"/>
            <w:vAlign w:val="top"/>
          </w:tcPr>
          <w:p w14:paraId="2F591E77">
            <w:pPr>
              <w:spacing w:line="500" w:lineRule="exact"/>
              <w:jc w:val="center"/>
              <w:rPr>
                <w:rFonts w:hint="eastAsia" w:ascii="宋体" w:hAnsi="宋体" w:eastAsia="宋体" w:cs="宋体"/>
                <w:color w:val="auto"/>
                <w:sz w:val="24"/>
                <w:szCs w:val="24"/>
              </w:rPr>
            </w:pPr>
          </w:p>
        </w:tc>
      </w:tr>
      <w:tr w14:paraId="598A143C">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018A1F07">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4</w:t>
            </w:r>
          </w:p>
        </w:tc>
        <w:tc>
          <w:tcPr>
            <w:tcW w:w="2359" w:type="dxa"/>
            <w:noWrap w:val="0"/>
            <w:vAlign w:val="top"/>
          </w:tcPr>
          <w:p w14:paraId="71A53E20">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16幢学生公寓</w:t>
            </w:r>
          </w:p>
        </w:tc>
        <w:tc>
          <w:tcPr>
            <w:tcW w:w="2145" w:type="dxa"/>
            <w:noWrap w:val="0"/>
            <w:vAlign w:val="top"/>
          </w:tcPr>
          <w:p w14:paraId="455221B5">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楼顶西侧</w:t>
            </w:r>
          </w:p>
        </w:tc>
        <w:tc>
          <w:tcPr>
            <w:tcW w:w="1532" w:type="dxa"/>
            <w:tcBorders>
              <w:bottom w:val="single" w:color="auto" w:sz="4" w:space="0"/>
              <w:right w:val="single" w:color="auto" w:sz="4" w:space="0"/>
            </w:tcBorders>
            <w:shd w:val="clear" w:color="auto" w:fill="auto"/>
            <w:noWrap w:val="0"/>
            <w:vAlign w:val="top"/>
          </w:tcPr>
          <w:p w14:paraId="56C35CD0">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32</w:t>
            </w:r>
          </w:p>
        </w:tc>
        <w:tc>
          <w:tcPr>
            <w:tcW w:w="1722" w:type="dxa"/>
            <w:tcBorders>
              <w:left w:val="single" w:color="auto" w:sz="4" w:space="0"/>
              <w:bottom w:val="single" w:color="auto" w:sz="4" w:space="0"/>
            </w:tcBorders>
            <w:noWrap w:val="0"/>
            <w:vAlign w:val="top"/>
          </w:tcPr>
          <w:p w14:paraId="7BEC80C9">
            <w:pPr>
              <w:spacing w:line="500" w:lineRule="exact"/>
              <w:jc w:val="center"/>
              <w:rPr>
                <w:rFonts w:hint="eastAsia" w:ascii="宋体" w:hAnsi="宋体" w:eastAsia="宋体" w:cs="宋体"/>
                <w:color w:val="auto"/>
                <w:sz w:val="24"/>
                <w:szCs w:val="24"/>
              </w:rPr>
            </w:pPr>
          </w:p>
        </w:tc>
      </w:tr>
      <w:tr w14:paraId="434C731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35C69BEC">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5</w:t>
            </w:r>
          </w:p>
        </w:tc>
        <w:tc>
          <w:tcPr>
            <w:tcW w:w="2359" w:type="dxa"/>
            <w:noWrap w:val="0"/>
            <w:vAlign w:val="top"/>
          </w:tcPr>
          <w:p w14:paraId="532FC507">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17幢学生公寓</w:t>
            </w:r>
          </w:p>
        </w:tc>
        <w:tc>
          <w:tcPr>
            <w:tcW w:w="2145" w:type="dxa"/>
            <w:noWrap w:val="0"/>
            <w:vAlign w:val="top"/>
          </w:tcPr>
          <w:p w14:paraId="4BB89AB8">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楼顶东侧</w:t>
            </w:r>
          </w:p>
        </w:tc>
        <w:tc>
          <w:tcPr>
            <w:tcW w:w="1532"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31ED2483">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32</w:t>
            </w:r>
          </w:p>
        </w:tc>
        <w:tc>
          <w:tcPr>
            <w:tcW w:w="1722" w:type="dxa"/>
            <w:tcBorders>
              <w:top w:val="single" w:color="auto" w:sz="4" w:space="0"/>
              <w:left w:val="single" w:color="auto" w:sz="4" w:space="0"/>
              <w:bottom w:val="single" w:color="auto" w:sz="4" w:space="0"/>
            </w:tcBorders>
            <w:noWrap w:val="0"/>
            <w:vAlign w:val="top"/>
          </w:tcPr>
          <w:p w14:paraId="4DC034A1">
            <w:pPr>
              <w:spacing w:line="500" w:lineRule="exact"/>
              <w:jc w:val="center"/>
              <w:rPr>
                <w:rFonts w:hint="eastAsia" w:ascii="宋体" w:hAnsi="宋体" w:eastAsia="宋体" w:cs="宋体"/>
                <w:color w:val="auto"/>
                <w:sz w:val="24"/>
                <w:szCs w:val="24"/>
              </w:rPr>
            </w:pPr>
          </w:p>
        </w:tc>
      </w:tr>
      <w:tr w14:paraId="2B3F956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51E1294C">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6</w:t>
            </w:r>
          </w:p>
        </w:tc>
        <w:tc>
          <w:tcPr>
            <w:tcW w:w="2359" w:type="dxa"/>
            <w:noWrap w:val="0"/>
            <w:vAlign w:val="top"/>
          </w:tcPr>
          <w:p w14:paraId="711B6DDE">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17幢学生公寓</w:t>
            </w:r>
          </w:p>
        </w:tc>
        <w:tc>
          <w:tcPr>
            <w:tcW w:w="2145" w:type="dxa"/>
            <w:noWrap w:val="0"/>
            <w:vAlign w:val="top"/>
          </w:tcPr>
          <w:p w14:paraId="2712DAF4">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楼顶西侧</w:t>
            </w:r>
          </w:p>
        </w:tc>
        <w:tc>
          <w:tcPr>
            <w:tcW w:w="1532"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0FE9852C">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32</w:t>
            </w:r>
          </w:p>
        </w:tc>
        <w:tc>
          <w:tcPr>
            <w:tcW w:w="1722" w:type="dxa"/>
            <w:tcBorders>
              <w:top w:val="single" w:color="auto" w:sz="4" w:space="0"/>
              <w:left w:val="single" w:color="auto" w:sz="4" w:space="0"/>
              <w:bottom w:val="single" w:color="auto" w:sz="4" w:space="0"/>
            </w:tcBorders>
            <w:noWrap w:val="0"/>
            <w:vAlign w:val="top"/>
          </w:tcPr>
          <w:p w14:paraId="31B03753">
            <w:pPr>
              <w:spacing w:line="500" w:lineRule="exact"/>
              <w:jc w:val="center"/>
              <w:rPr>
                <w:rFonts w:hint="eastAsia" w:ascii="宋体" w:hAnsi="宋体" w:eastAsia="宋体" w:cs="宋体"/>
                <w:color w:val="auto"/>
                <w:sz w:val="24"/>
                <w:szCs w:val="24"/>
              </w:rPr>
            </w:pPr>
          </w:p>
        </w:tc>
      </w:tr>
      <w:tr w14:paraId="78C3E231">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1FC0E21A">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7</w:t>
            </w:r>
          </w:p>
        </w:tc>
        <w:tc>
          <w:tcPr>
            <w:tcW w:w="2359" w:type="dxa"/>
            <w:noWrap w:val="0"/>
            <w:vAlign w:val="top"/>
          </w:tcPr>
          <w:p w14:paraId="3434A7EF">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18幢学生公寓</w:t>
            </w:r>
          </w:p>
        </w:tc>
        <w:tc>
          <w:tcPr>
            <w:tcW w:w="2145" w:type="dxa"/>
            <w:noWrap w:val="0"/>
            <w:vAlign w:val="top"/>
          </w:tcPr>
          <w:p w14:paraId="3E002992">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楼顶东侧</w:t>
            </w:r>
          </w:p>
        </w:tc>
        <w:tc>
          <w:tcPr>
            <w:tcW w:w="1532" w:type="dxa"/>
            <w:tcBorders>
              <w:top w:val="single" w:color="auto" w:sz="4" w:space="0"/>
              <w:right w:val="single" w:color="auto" w:sz="4" w:space="0"/>
            </w:tcBorders>
            <w:shd w:val="clear" w:color="auto" w:fill="auto"/>
            <w:noWrap w:val="0"/>
            <w:vAlign w:val="top"/>
          </w:tcPr>
          <w:p w14:paraId="329D110F">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51</w:t>
            </w:r>
          </w:p>
        </w:tc>
        <w:tc>
          <w:tcPr>
            <w:tcW w:w="1722" w:type="dxa"/>
            <w:tcBorders>
              <w:top w:val="single" w:color="auto" w:sz="4" w:space="0"/>
              <w:left w:val="single" w:color="auto" w:sz="4" w:space="0"/>
            </w:tcBorders>
            <w:noWrap w:val="0"/>
            <w:vAlign w:val="top"/>
          </w:tcPr>
          <w:p w14:paraId="421876BF">
            <w:pPr>
              <w:spacing w:line="500" w:lineRule="exact"/>
              <w:jc w:val="center"/>
              <w:rPr>
                <w:rFonts w:hint="eastAsia" w:ascii="宋体" w:hAnsi="宋体" w:eastAsia="宋体" w:cs="宋体"/>
                <w:color w:val="auto"/>
                <w:sz w:val="24"/>
                <w:szCs w:val="24"/>
              </w:rPr>
            </w:pPr>
          </w:p>
        </w:tc>
      </w:tr>
      <w:tr w14:paraId="06F2009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3662A948">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8</w:t>
            </w:r>
          </w:p>
        </w:tc>
        <w:tc>
          <w:tcPr>
            <w:tcW w:w="2359" w:type="dxa"/>
            <w:noWrap w:val="0"/>
            <w:vAlign w:val="top"/>
          </w:tcPr>
          <w:p w14:paraId="767BBFB0">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18幢学生公寓</w:t>
            </w:r>
          </w:p>
        </w:tc>
        <w:tc>
          <w:tcPr>
            <w:tcW w:w="2145" w:type="dxa"/>
            <w:noWrap w:val="0"/>
            <w:vAlign w:val="top"/>
          </w:tcPr>
          <w:p w14:paraId="1B942274">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楼顶西侧</w:t>
            </w:r>
          </w:p>
        </w:tc>
        <w:tc>
          <w:tcPr>
            <w:tcW w:w="1532" w:type="dxa"/>
            <w:tcBorders>
              <w:right w:val="single" w:color="auto" w:sz="4" w:space="0"/>
            </w:tcBorders>
            <w:shd w:val="clear" w:color="auto" w:fill="auto"/>
            <w:noWrap w:val="0"/>
            <w:vAlign w:val="top"/>
          </w:tcPr>
          <w:p w14:paraId="2AB5BE82">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51</w:t>
            </w:r>
          </w:p>
        </w:tc>
        <w:tc>
          <w:tcPr>
            <w:tcW w:w="1722" w:type="dxa"/>
            <w:tcBorders>
              <w:left w:val="single" w:color="auto" w:sz="4" w:space="0"/>
            </w:tcBorders>
            <w:noWrap w:val="0"/>
            <w:vAlign w:val="top"/>
          </w:tcPr>
          <w:p w14:paraId="492AD400">
            <w:pPr>
              <w:spacing w:line="500" w:lineRule="exact"/>
              <w:jc w:val="center"/>
              <w:rPr>
                <w:rFonts w:hint="eastAsia" w:ascii="宋体" w:hAnsi="宋体" w:eastAsia="宋体" w:cs="宋体"/>
                <w:color w:val="auto"/>
                <w:sz w:val="24"/>
                <w:szCs w:val="24"/>
              </w:rPr>
            </w:pPr>
          </w:p>
        </w:tc>
      </w:tr>
      <w:tr w14:paraId="0946E2F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7F863239">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9</w:t>
            </w:r>
          </w:p>
        </w:tc>
        <w:tc>
          <w:tcPr>
            <w:tcW w:w="2359" w:type="dxa"/>
            <w:noWrap w:val="0"/>
            <w:vAlign w:val="top"/>
          </w:tcPr>
          <w:p w14:paraId="1BC3F156">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19幢学生公寓</w:t>
            </w:r>
          </w:p>
        </w:tc>
        <w:tc>
          <w:tcPr>
            <w:tcW w:w="2145" w:type="dxa"/>
            <w:noWrap w:val="0"/>
            <w:vAlign w:val="top"/>
          </w:tcPr>
          <w:p w14:paraId="110DC335">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楼顶东侧</w:t>
            </w:r>
          </w:p>
        </w:tc>
        <w:tc>
          <w:tcPr>
            <w:tcW w:w="1532" w:type="dxa"/>
            <w:tcBorders>
              <w:right w:val="single" w:color="auto" w:sz="4" w:space="0"/>
            </w:tcBorders>
            <w:shd w:val="clear" w:color="auto" w:fill="auto"/>
            <w:noWrap w:val="0"/>
            <w:vAlign w:val="top"/>
          </w:tcPr>
          <w:p w14:paraId="6C3BA143">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51</w:t>
            </w:r>
          </w:p>
        </w:tc>
        <w:tc>
          <w:tcPr>
            <w:tcW w:w="1722" w:type="dxa"/>
            <w:tcBorders>
              <w:left w:val="single" w:color="auto" w:sz="4" w:space="0"/>
            </w:tcBorders>
            <w:noWrap w:val="0"/>
            <w:vAlign w:val="top"/>
          </w:tcPr>
          <w:p w14:paraId="0AB38938">
            <w:pPr>
              <w:spacing w:line="500" w:lineRule="exact"/>
              <w:jc w:val="center"/>
              <w:rPr>
                <w:rFonts w:hint="eastAsia" w:ascii="宋体" w:hAnsi="宋体" w:eastAsia="宋体" w:cs="宋体"/>
                <w:color w:val="auto"/>
                <w:sz w:val="24"/>
                <w:szCs w:val="24"/>
              </w:rPr>
            </w:pPr>
          </w:p>
        </w:tc>
      </w:tr>
      <w:tr w14:paraId="5DF48CE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332FC131">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10</w:t>
            </w:r>
          </w:p>
        </w:tc>
        <w:tc>
          <w:tcPr>
            <w:tcW w:w="2359" w:type="dxa"/>
            <w:noWrap w:val="0"/>
            <w:vAlign w:val="top"/>
          </w:tcPr>
          <w:p w14:paraId="069FD86B">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19幢学生公寓</w:t>
            </w:r>
          </w:p>
        </w:tc>
        <w:tc>
          <w:tcPr>
            <w:tcW w:w="2145" w:type="dxa"/>
            <w:noWrap w:val="0"/>
            <w:vAlign w:val="top"/>
          </w:tcPr>
          <w:p w14:paraId="3C08899D">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楼顶西侧</w:t>
            </w:r>
          </w:p>
        </w:tc>
        <w:tc>
          <w:tcPr>
            <w:tcW w:w="1532" w:type="dxa"/>
            <w:tcBorders>
              <w:right w:val="single" w:color="auto" w:sz="4" w:space="0"/>
            </w:tcBorders>
            <w:shd w:val="clear" w:color="auto" w:fill="auto"/>
            <w:noWrap w:val="0"/>
            <w:vAlign w:val="top"/>
          </w:tcPr>
          <w:p w14:paraId="5759CBA7">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51</w:t>
            </w:r>
          </w:p>
        </w:tc>
        <w:tc>
          <w:tcPr>
            <w:tcW w:w="1722" w:type="dxa"/>
            <w:tcBorders>
              <w:left w:val="single" w:color="auto" w:sz="4" w:space="0"/>
            </w:tcBorders>
            <w:noWrap w:val="0"/>
            <w:vAlign w:val="top"/>
          </w:tcPr>
          <w:p w14:paraId="3623120D">
            <w:pPr>
              <w:spacing w:line="500" w:lineRule="exact"/>
              <w:jc w:val="center"/>
              <w:rPr>
                <w:rFonts w:hint="eastAsia" w:ascii="宋体" w:hAnsi="宋体" w:eastAsia="宋体" w:cs="宋体"/>
                <w:color w:val="auto"/>
                <w:sz w:val="24"/>
                <w:szCs w:val="24"/>
              </w:rPr>
            </w:pPr>
          </w:p>
        </w:tc>
      </w:tr>
      <w:tr w14:paraId="45CD4525">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3072A263">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11</w:t>
            </w:r>
          </w:p>
        </w:tc>
        <w:tc>
          <w:tcPr>
            <w:tcW w:w="2359" w:type="dxa"/>
            <w:noWrap w:val="0"/>
            <w:vAlign w:val="top"/>
          </w:tcPr>
          <w:p w14:paraId="58929EA8">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20幢学生公寓</w:t>
            </w:r>
          </w:p>
        </w:tc>
        <w:tc>
          <w:tcPr>
            <w:tcW w:w="2145" w:type="dxa"/>
            <w:noWrap w:val="0"/>
            <w:vAlign w:val="top"/>
          </w:tcPr>
          <w:p w14:paraId="6AE99D1F">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楼顶</w:t>
            </w:r>
          </w:p>
        </w:tc>
        <w:tc>
          <w:tcPr>
            <w:tcW w:w="1532" w:type="dxa"/>
            <w:tcBorders>
              <w:right w:val="single" w:color="auto" w:sz="4" w:space="0"/>
            </w:tcBorders>
            <w:shd w:val="clear" w:color="auto" w:fill="auto"/>
            <w:noWrap w:val="0"/>
            <w:vAlign w:val="top"/>
          </w:tcPr>
          <w:p w14:paraId="35614503">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32</w:t>
            </w:r>
          </w:p>
        </w:tc>
        <w:tc>
          <w:tcPr>
            <w:tcW w:w="1722" w:type="dxa"/>
            <w:tcBorders>
              <w:left w:val="single" w:color="auto" w:sz="4" w:space="0"/>
            </w:tcBorders>
            <w:noWrap w:val="0"/>
            <w:vAlign w:val="top"/>
          </w:tcPr>
          <w:p w14:paraId="2FA3C206">
            <w:pPr>
              <w:spacing w:line="500" w:lineRule="exact"/>
              <w:jc w:val="center"/>
              <w:rPr>
                <w:rFonts w:hint="eastAsia" w:ascii="宋体" w:hAnsi="宋体" w:eastAsia="宋体" w:cs="宋体"/>
                <w:color w:val="auto"/>
                <w:sz w:val="24"/>
                <w:szCs w:val="24"/>
              </w:rPr>
            </w:pPr>
          </w:p>
        </w:tc>
      </w:tr>
      <w:tr w14:paraId="7795405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5A90DCA9">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12</w:t>
            </w:r>
          </w:p>
        </w:tc>
        <w:tc>
          <w:tcPr>
            <w:tcW w:w="2359" w:type="dxa"/>
            <w:noWrap w:val="0"/>
            <w:vAlign w:val="top"/>
          </w:tcPr>
          <w:p w14:paraId="3D5CF12C">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21幢学生公寓</w:t>
            </w:r>
          </w:p>
        </w:tc>
        <w:tc>
          <w:tcPr>
            <w:tcW w:w="2145" w:type="dxa"/>
            <w:noWrap w:val="0"/>
            <w:vAlign w:val="top"/>
          </w:tcPr>
          <w:p w14:paraId="324162B9">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楼顶</w:t>
            </w:r>
          </w:p>
        </w:tc>
        <w:tc>
          <w:tcPr>
            <w:tcW w:w="1532" w:type="dxa"/>
            <w:tcBorders>
              <w:right w:val="single" w:color="auto" w:sz="4" w:space="0"/>
            </w:tcBorders>
            <w:shd w:val="clear" w:color="auto" w:fill="auto"/>
            <w:noWrap w:val="0"/>
            <w:vAlign w:val="top"/>
          </w:tcPr>
          <w:p w14:paraId="5665CC76">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32</w:t>
            </w:r>
          </w:p>
        </w:tc>
        <w:tc>
          <w:tcPr>
            <w:tcW w:w="1722" w:type="dxa"/>
            <w:tcBorders>
              <w:left w:val="single" w:color="auto" w:sz="4" w:space="0"/>
            </w:tcBorders>
            <w:noWrap w:val="0"/>
            <w:vAlign w:val="top"/>
          </w:tcPr>
          <w:p w14:paraId="6055C2E7">
            <w:pPr>
              <w:spacing w:line="500" w:lineRule="exact"/>
              <w:jc w:val="center"/>
              <w:rPr>
                <w:rFonts w:hint="eastAsia" w:ascii="宋体" w:hAnsi="宋体" w:eastAsia="宋体" w:cs="宋体"/>
                <w:color w:val="auto"/>
                <w:sz w:val="24"/>
                <w:szCs w:val="24"/>
              </w:rPr>
            </w:pPr>
          </w:p>
        </w:tc>
      </w:tr>
      <w:tr w14:paraId="3B1E812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0DF3BE99">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13</w:t>
            </w:r>
          </w:p>
        </w:tc>
        <w:tc>
          <w:tcPr>
            <w:tcW w:w="2359" w:type="dxa"/>
            <w:noWrap w:val="0"/>
            <w:vAlign w:val="top"/>
          </w:tcPr>
          <w:p w14:paraId="40877C6D">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31号楼</w:t>
            </w:r>
          </w:p>
        </w:tc>
        <w:tc>
          <w:tcPr>
            <w:tcW w:w="2145" w:type="dxa"/>
            <w:noWrap w:val="0"/>
            <w:vAlign w:val="top"/>
          </w:tcPr>
          <w:p w14:paraId="5E95D9B9">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地下室</w:t>
            </w:r>
          </w:p>
        </w:tc>
        <w:tc>
          <w:tcPr>
            <w:tcW w:w="1532" w:type="dxa"/>
            <w:tcBorders>
              <w:right w:val="single" w:color="auto" w:sz="4" w:space="0"/>
            </w:tcBorders>
            <w:shd w:val="clear" w:color="auto" w:fill="auto"/>
            <w:noWrap w:val="0"/>
            <w:vAlign w:val="top"/>
          </w:tcPr>
          <w:p w14:paraId="3D0D93BB">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90</w:t>
            </w:r>
          </w:p>
        </w:tc>
        <w:tc>
          <w:tcPr>
            <w:tcW w:w="1722" w:type="dxa"/>
            <w:tcBorders>
              <w:left w:val="single" w:color="auto" w:sz="4" w:space="0"/>
            </w:tcBorders>
            <w:noWrap w:val="0"/>
            <w:vAlign w:val="top"/>
          </w:tcPr>
          <w:p w14:paraId="21ACF2EB">
            <w:pPr>
              <w:spacing w:line="500" w:lineRule="exact"/>
              <w:jc w:val="center"/>
              <w:rPr>
                <w:rFonts w:hint="eastAsia" w:ascii="宋体" w:hAnsi="宋体" w:eastAsia="宋体" w:cs="宋体"/>
                <w:color w:val="auto"/>
                <w:sz w:val="24"/>
                <w:szCs w:val="24"/>
              </w:rPr>
            </w:pPr>
          </w:p>
        </w:tc>
      </w:tr>
      <w:tr w14:paraId="0CB46964">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4A74BEA4">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4</w:t>
            </w:r>
          </w:p>
        </w:tc>
        <w:tc>
          <w:tcPr>
            <w:tcW w:w="2359" w:type="dxa"/>
            <w:noWrap w:val="0"/>
            <w:vAlign w:val="top"/>
          </w:tcPr>
          <w:p w14:paraId="51014246">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29幢学生公寓</w:t>
            </w:r>
          </w:p>
        </w:tc>
        <w:tc>
          <w:tcPr>
            <w:tcW w:w="2145" w:type="dxa"/>
            <w:noWrap w:val="0"/>
            <w:vAlign w:val="top"/>
          </w:tcPr>
          <w:p w14:paraId="3E4C25FD">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北侧</w:t>
            </w:r>
          </w:p>
        </w:tc>
        <w:tc>
          <w:tcPr>
            <w:tcW w:w="1532" w:type="dxa"/>
            <w:tcBorders>
              <w:right w:val="single" w:color="auto" w:sz="4" w:space="0"/>
            </w:tcBorders>
            <w:shd w:val="clear" w:color="auto" w:fill="auto"/>
            <w:noWrap w:val="0"/>
            <w:vAlign w:val="top"/>
          </w:tcPr>
          <w:p w14:paraId="0326D59F">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60</w:t>
            </w:r>
          </w:p>
        </w:tc>
        <w:tc>
          <w:tcPr>
            <w:tcW w:w="1722" w:type="dxa"/>
            <w:tcBorders>
              <w:left w:val="single" w:color="auto" w:sz="4" w:space="0"/>
            </w:tcBorders>
            <w:noWrap w:val="0"/>
            <w:vAlign w:val="top"/>
          </w:tcPr>
          <w:p w14:paraId="5D1AEF48">
            <w:pPr>
              <w:spacing w:line="500" w:lineRule="exact"/>
              <w:jc w:val="center"/>
              <w:rPr>
                <w:rFonts w:hint="eastAsia" w:ascii="宋体" w:hAnsi="宋体" w:eastAsia="宋体" w:cs="宋体"/>
                <w:color w:val="auto"/>
                <w:sz w:val="24"/>
                <w:szCs w:val="24"/>
              </w:rPr>
            </w:pPr>
          </w:p>
        </w:tc>
      </w:tr>
      <w:tr w14:paraId="1CFFF70A">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5AB047E4">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5</w:t>
            </w:r>
          </w:p>
        </w:tc>
        <w:tc>
          <w:tcPr>
            <w:tcW w:w="2359" w:type="dxa"/>
            <w:noWrap w:val="0"/>
            <w:vAlign w:val="top"/>
          </w:tcPr>
          <w:p w14:paraId="1093FA3B">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35幢研究生公寓</w:t>
            </w:r>
          </w:p>
        </w:tc>
        <w:tc>
          <w:tcPr>
            <w:tcW w:w="2145" w:type="dxa"/>
            <w:noWrap w:val="0"/>
            <w:vAlign w:val="top"/>
          </w:tcPr>
          <w:p w14:paraId="00189665">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地下室1号水箱</w:t>
            </w:r>
          </w:p>
        </w:tc>
        <w:tc>
          <w:tcPr>
            <w:tcW w:w="1532" w:type="dxa"/>
            <w:tcBorders>
              <w:right w:val="single" w:color="auto" w:sz="4" w:space="0"/>
            </w:tcBorders>
            <w:shd w:val="clear" w:color="auto" w:fill="auto"/>
            <w:noWrap w:val="0"/>
            <w:vAlign w:val="top"/>
          </w:tcPr>
          <w:p w14:paraId="540688AC">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24</w:t>
            </w:r>
          </w:p>
        </w:tc>
        <w:tc>
          <w:tcPr>
            <w:tcW w:w="1722" w:type="dxa"/>
            <w:tcBorders>
              <w:left w:val="single" w:color="auto" w:sz="4" w:space="0"/>
            </w:tcBorders>
            <w:noWrap w:val="0"/>
            <w:vAlign w:val="top"/>
          </w:tcPr>
          <w:p w14:paraId="38E640EC">
            <w:pPr>
              <w:spacing w:line="500" w:lineRule="exact"/>
              <w:jc w:val="center"/>
              <w:rPr>
                <w:rFonts w:hint="eastAsia" w:ascii="宋体" w:hAnsi="宋体" w:eastAsia="宋体" w:cs="宋体"/>
                <w:color w:val="auto"/>
                <w:sz w:val="24"/>
                <w:szCs w:val="24"/>
              </w:rPr>
            </w:pPr>
          </w:p>
        </w:tc>
      </w:tr>
      <w:tr w14:paraId="0A17341B">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2E675932">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6</w:t>
            </w:r>
          </w:p>
        </w:tc>
        <w:tc>
          <w:tcPr>
            <w:tcW w:w="2359" w:type="dxa"/>
            <w:noWrap w:val="0"/>
            <w:vAlign w:val="top"/>
          </w:tcPr>
          <w:p w14:paraId="24AA13EF">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35幢研究生公寓</w:t>
            </w:r>
          </w:p>
        </w:tc>
        <w:tc>
          <w:tcPr>
            <w:tcW w:w="2145" w:type="dxa"/>
            <w:noWrap w:val="0"/>
            <w:vAlign w:val="top"/>
          </w:tcPr>
          <w:p w14:paraId="32855A13">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地下室2号水箱</w:t>
            </w:r>
          </w:p>
        </w:tc>
        <w:tc>
          <w:tcPr>
            <w:tcW w:w="1532" w:type="dxa"/>
            <w:tcBorders>
              <w:right w:val="single" w:color="auto" w:sz="4" w:space="0"/>
            </w:tcBorders>
            <w:shd w:val="clear" w:color="auto" w:fill="auto"/>
            <w:noWrap w:val="0"/>
            <w:vAlign w:val="top"/>
          </w:tcPr>
          <w:p w14:paraId="1B34A91C">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50</w:t>
            </w:r>
          </w:p>
        </w:tc>
        <w:tc>
          <w:tcPr>
            <w:tcW w:w="1722" w:type="dxa"/>
            <w:tcBorders>
              <w:left w:val="single" w:color="auto" w:sz="4" w:space="0"/>
            </w:tcBorders>
            <w:noWrap w:val="0"/>
            <w:vAlign w:val="top"/>
          </w:tcPr>
          <w:p w14:paraId="0A090908">
            <w:pPr>
              <w:spacing w:line="500" w:lineRule="exact"/>
              <w:jc w:val="center"/>
              <w:rPr>
                <w:rFonts w:hint="eastAsia" w:ascii="宋体" w:hAnsi="宋体" w:eastAsia="宋体" w:cs="宋体"/>
                <w:color w:val="auto"/>
                <w:sz w:val="24"/>
                <w:szCs w:val="24"/>
              </w:rPr>
            </w:pPr>
          </w:p>
        </w:tc>
      </w:tr>
      <w:tr w14:paraId="56267B5E">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5A599061">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7</w:t>
            </w:r>
          </w:p>
        </w:tc>
        <w:tc>
          <w:tcPr>
            <w:tcW w:w="2359" w:type="dxa"/>
            <w:noWrap w:val="0"/>
            <w:vAlign w:val="top"/>
          </w:tcPr>
          <w:p w14:paraId="5BEDC8CA">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西校区图书馆</w:t>
            </w:r>
          </w:p>
        </w:tc>
        <w:tc>
          <w:tcPr>
            <w:tcW w:w="2145" w:type="dxa"/>
            <w:noWrap w:val="0"/>
            <w:vAlign w:val="top"/>
          </w:tcPr>
          <w:p w14:paraId="7B34FB4E">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地下室</w:t>
            </w:r>
          </w:p>
        </w:tc>
        <w:tc>
          <w:tcPr>
            <w:tcW w:w="1532" w:type="dxa"/>
            <w:tcBorders>
              <w:right w:val="single" w:color="auto" w:sz="4" w:space="0"/>
            </w:tcBorders>
            <w:shd w:val="clear" w:color="auto" w:fill="auto"/>
            <w:noWrap w:val="0"/>
            <w:vAlign w:val="top"/>
          </w:tcPr>
          <w:p w14:paraId="1113A745">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48</w:t>
            </w:r>
          </w:p>
        </w:tc>
        <w:tc>
          <w:tcPr>
            <w:tcW w:w="1722" w:type="dxa"/>
            <w:tcBorders>
              <w:left w:val="single" w:color="auto" w:sz="4" w:space="0"/>
            </w:tcBorders>
            <w:noWrap w:val="0"/>
            <w:vAlign w:val="top"/>
          </w:tcPr>
          <w:p w14:paraId="31CA473A">
            <w:pPr>
              <w:spacing w:line="500" w:lineRule="exact"/>
              <w:jc w:val="center"/>
              <w:rPr>
                <w:rFonts w:hint="eastAsia" w:ascii="宋体" w:hAnsi="宋体" w:eastAsia="宋体" w:cs="宋体"/>
                <w:color w:val="auto"/>
                <w:sz w:val="24"/>
                <w:szCs w:val="24"/>
              </w:rPr>
            </w:pPr>
          </w:p>
        </w:tc>
      </w:tr>
      <w:tr w14:paraId="0C8B918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3842C80D">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8</w:t>
            </w:r>
          </w:p>
        </w:tc>
        <w:tc>
          <w:tcPr>
            <w:tcW w:w="2359" w:type="dxa"/>
            <w:noWrap w:val="0"/>
            <w:vAlign w:val="top"/>
          </w:tcPr>
          <w:p w14:paraId="1855D3AF">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明知楼</w:t>
            </w:r>
          </w:p>
        </w:tc>
        <w:tc>
          <w:tcPr>
            <w:tcW w:w="2145" w:type="dxa"/>
            <w:noWrap w:val="0"/>
            <w:vAlign w:val="top"/>
          </w:tcPr>
          <w:p w14:paraId="5A110919">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地下室</w:t>
            </w:r>
          </w:p>
        </w:tc>
        <w:tc>
          <w:tcPr>
            <w:tcW w:w="1532" w:type="dxa"/>
            <w:tcBorders>
              <w:right w:val="single" w:color="auto" w:sz="4" w:space="0"/>
            </w:tcBorders>
            <w:shd w:val="clear" w:color="auto" w:fill="auto"/>
            <w:noWrap w:val="0"/>
            <w:vAlign w:val="top"/>
          </w:tcPr>
          <w:p w14:paraId="33201895">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12</w:t>
            </w:r>
          </w:p>
        </w:tc>
        <w:tc>
          <w:tcPr>
            <w:tcW w:w="1722" w:type="dxa"/>
            <w:tcBorders>
              <w:left w:val="single" w:color="auto" w:sz="4" w:space="0"/>
            </w:tcBorders>
            <w:noWrap w:val="0"/>
            <w:vAlign w:val="top"/>
          </w:tcPr>
          <w:p w14:paraId="249F5C67">
            <w:pPr>
              <w:spacing w:line="500" w:lineRule="exact"/>
              <w:jc w:val="center"/>
              <w:rPr>
                <w:rFonts w:hint="eastAsia" w:ascii="宋体" w:hAnsi="宋体" w:eastAsia="宋体" w:cs="宋体"/>
                <w:color w:val="auto"/>
                <w:sz w:val="24"/>
                <w:szCs w:val="24"/>
              </w:rPr>
            </w:pPr>
          </w:p>
        </w:tc>
      </w:tr>
      <w:tr w14:paraId="1BC80808">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3502CDAE">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w:t>
            </w:r>
            <w:r>
              <w:rPr>
                <w:rFonts w:hint="eastAsia" w:ascii="宋体" w:hAnsi="宋体" w:eastAsia="宋体" w:cs="宋体"/>
                <w:color w:val="auto"/>
                <w:sz w:val="24"/>
                <w:szCs w:val="24"/>
              </w:rPr>
              <w:t>9</w:t>
            </w:r>
          </w:p>
        </w:tc>
        <w:tc>
          <w:tcPr>
            <w:tcW w:w="2359" w:type="dxa"/>
            <w:noWrap w:val="0"/>
            <w:vAlign w:val="top"/>
          </w:tcPr>
          <w:p w14:paraId="26765D99">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专家楼</w:t>
            </w:r>
          </w:p>
        </w:tc>
        <w:tc>
          <w:tcPr>
            <w:tcW w:w="2145" w:type="dxa"/>
            <w:noWrap w:val="0"/>
            <w:vAlign w:val="top"/>
          </w:tcPr>
          <w:p w14:paraId="4BD73C20">
            <w:pPr>
              <w:spacing w:line="500" w:lineRule="exact"/>
              <w:jc w:val="center"/>
              <w:rPr>
                <w:rFonts w:hint="eastAsia" w:ascii="宋体" w:hAnsi="宋体" w:eastAsia="宋体" w:cs="宋体"/>
                <w:color w:val="auto"/>
                <w:sz w:val="24"/>
                <w:szCs w:val="24"/>
              </w:rPr>
            </w:pPr>
            <w:r>
              <w:rPr>
                <w:rFonts w:hint="eastAsia" w:ascii="宋体" w:hAnsi="宋体" w:eastAsia="宋体" w:cs="宋体"/>
                <w:color w:val="auto"/>
                <w:sz w:val="24"/>
                <w:szCs w:val="24"/>
              </w:rPr>
              <w:t>西侧</w:t>
            </w:r>
          </w:p>
        </w:tc>
        <w:tc>
          <w:tcPr>
            <w:tcW w:w="1532" w:type="dxa"/>
            <w:tcBorders>
              <w:right w:val="single" w:color="auto" w:sz="4" w:space="0"/>
            </w:tcBorders>
            <w:shd w:val="clear" w:color="auto" w:fill="auto"/>
            <w:noWrap w:val="0"/>
            <w:vAlign w:val="top"/>
          </w:tcPr>
          <w:p w14:paraId="556B50E8">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15</w:t>
            </w:r>
          </w:p>
        </w:tc>
        <w:tc>
          <w:tcPr>
            <w:tcW w:w="1722" w:type="dxa"/>
            <w:tcBorders>
              <w:left w:val="single" w:color="auto" w:sz="4" w:space="0"/>
            </w:tcBorders>
            <w:noWrap w:val="0"/>
            <w:vAlign w:val="top"/>
          </w:tcPr>
          <w:p w14:paraId="1117088A">
            <w:pPr>
              <w:spacing w:line="500" w:lineRule="exact"/>
              <w:jc w:val="center"/>
              <w:rPr>
                <w:rFonts w:hint="eastAsia" w:ascii="宋体" w:hAnsi="宋体" w:eastAsia="宋体" w:cs="宋体"/>
                <w:color w:val="auto"/>
                <w:sz w:val="24"/>
                <w:szCs w:val="24"/>
              </w:rPr>
            </w:pPr>
          </w:p>
        </w:tc>
      </w:tr>
      <w:tr w14:paraId="5EA744CF">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59E43579">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lang w:val="en-US" w:eastAsia="zh-CN"/>
              </w:rPr>
              <w:t>20</w:t>
            </w:r>
          </w:p>
        </w:tc>
        <w:tc>
          <w:tcPr>
            <w:tcW w:w="2359" w:type="dxa"/>
            <w:noWrap w:val="0"/>
            <w:vAlign w:val="top"/>
          </w:tcPr>
          <w:p w14:paraId="44F05EEE">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专家楼</w:t>
            </w:r>
          </w:p>
        </w:tc>
        <w:tc>
          <w:tcPr>
            <w:tcW w:w="2145" w:type="dxa"/>
            <w:noWrap w:val="0"/>
            <w:vAlign w:val="top"/>
          </w:tcPr>
          <w:p w14:paraId="6945E40B">
            <w:pPr>
              <w:spacing w:line="500" w:lineRule="exact"/>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楼顶</w:t>
            </w:r>
          </w:p>
        </w:tc>
        <w:tc>
          <w:tcPr>
            <w:tcW w:w="1532" w:type="dxa"/>
            <w:tcBorders>
              <w:right w:val="single" w:color="auto" w:sz="4" w:space="0"/>
            </w:tcBorders>
            <w:shd w:val="clear" w:color="auto" w:fill="auto"/>
            <w:noWrap w:val="0"/>
            <w:vAlign w:val="top"/>
          </w:tcPr>
          <w:p w14:paraId="61122BFA">
            <w:pPr>
              <w:spacing w:line="500" w:lineRule="exact"/>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szCs w:val="24"/>
              </w:rPr>
              <w:t>88</w:t>
            </w:r>
          </w:p>
        </w:tc>
        <w:tc>
          <w:tcPr>
            <w:tcW w:w="1722" w:type="dxa"/>
            <w:tcBorders>
              <w:left w:val="single" w:color="auto" w:sz="4" w:space="0"/>
            </w:tcBorders>
            <w:noWrap w:val="0"/>
            <w:vAlign w:val="top"/>
          </w:tcPr>
          <w:p w14:paraId="7EB72103">
            <w:pPr>
              <w:spacing w:line="500" w:lineRule="exact"/>
              <w:jc w:val="center"/>
              <w:rPr>
                <w:rFonts w:hint="eastAsia" w:ascii="宋体" w:hAnsi="宋体" w:eastAsia="宋体" w:cs="宋体"/>
                <w:color w:val="auto"/>
                <w:sz w:val="24"/>
                <w:szCs w:val="24"/>
              </w:rPr>
            </w:pPr>
          </w:p>
        </w:tc>
      </w:tr>
      <w:tr w14:paraId="1087D89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3EEA52D8">
            <w:pPr>
              <w:spacing w:line="50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lang w:val="en-US" w:eastAsia="zh-CN"/>
              </w:rPr>
              <w:t>21</w:t>
            </w:r>
          </w:p>
        </w:tc>
        <w:tc>
          <w:tcPr>
            <w:tcW w:w="2359" w:type="dxa"/>
            <w:noWrap w:val="0"/>
            <w:vAlign w:val="top"/>
          </w:tcPr>
          <w:p w14:paraId="12269495">
            <w:pPr>
              <w:spacing w:line="50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rPr>
              <w:t>数字图书馆</w:t>
            </w:r>
          </w:p>
        </w:tc>
        <w:tc>
          <w:tcPr>
            <w:tcW w:w="2145" w:type="dxa"/>
            <w:noWrap w:val="0"/>
            <w:vAlign w:val="top"/>
          </w:tcPr>
          <w:p w14:paraId="3143C934">
            <w:pPr>
              <w:spacing w:line="500" w:lineRule="exact"/>
              <w:jc w:val="center"/>
              <w:rPr>
                <w:rFonts w:hint="eastAsia" w:ascii="宋体" w:hAnsi="宋体" w:eastAsia="宋体" w:cs="宋体"/>
                <w:b w:val="0"/>
                <w:bCs w:val="0"/>
                <w:color w:val="auto"/>
                <w:sz w:val="24"/>
                <w:szCs w:val="24"/>
                <w:lang w:val="en-US" w:eastAsia="zh-CN"/>
              </w:rPr>
            </w:pPr>
            <w:r>
              <w:rPr>
                <w:rFonts w:hint="eastAsia" w:ascii="宋体" w:hAnsi="宋体" w:eastAsia="宋体" w:cs="宋体"/>
                <w:b w:val="0"/>
                <w:bCs w:val="0"/>
                <w:color w:val="auto"/>
                <w:sz w:val="24"/>
                <w:szCs w:val="24"/>
              </w:rPr>
              <w:t>地下室</w:t>
            </w:r>
          </w:p>
        </w:tc>
        <w:tc>
          <w:tcPr>
            <w:tcW w:w="1532" w:type="dxa"/>
            <w:tcBorders>
              <w:right w:val="single" w:color="auto" w:sz="4" w:space="0"/>
            </w:tcBorders>
            <w:shd w:val="clear" w:color="auto" w:fill="auto"/>
            <w:noWrap w:val="0"/>
            <w:vAlign w:val="top"/>
          </w:tcPr>
          <w:p w14:paraId="08C86C29">
            <w:pPr>
              <w:spacing w:line="500" w:lineRule="exact"/>
              <w:jc w:val="center"/>
              <w:rPr>
                <w:rFonts w:hint="eastAsia" w:ascii="宋体" w:hAnsi="宋体" w:eastAsia="宋体" w:cs="宋体"/>
                <w:b w:val="0"/>
                <w:bCs w:val="0"/>
                <w:color w:val="auto"/>
                <w:kern w:val="2"/>
                <w:sz w:val="24"/>
                <w:szCs w:val="24"/>
                <w:lang w:val="en-US" w:eastAsia="zh-CN" w:bidi="ar-SA"/>
              </w:rPr>
            </w:pPr>
            <w:r>
              <w:rPr>
                <w:rFonts w:hint="eastAsia" w:ascii="宋体" w:hAnsi="宋体" w:eastAsia="宋体" w:cs="宋体"/>
                <w:b w:val="0"/>
                <w:bCs w:val="0"/>
                <w:color w:val="auto"/>
                <w:sz w:val="24"/>
                <w:szCs w:val="24"/>
              </w:rPr>
              <w:t>48</w:t>
            </w:r>
          </w:p>
        </w:tc>
        <w:tc>
          <w:tcPr>
            <w:tcW w:w="1722" w:type="dxa"/>
            <w:tcBorders>
              <w:left w:val="single" w:color="auto" w:sz="4" w:space="0"/>
            </w:tcBorders>
            <w:noWrap w:val="0"/>
            <w:vAlign w:val="top"/>
          </w:tcPr>
          <w:p w14:paraId="65FB3350">
            <w:pPr>
              <w:spacing w:line="500" w:lineRule="exact"/>
              <w:jc w:val="center"/>
              <w:rPr>
                <w:rFonts w:hint="eastAsia" w:ascii="宋体" w:hAnsi="宋体" w:eastAsia="宋体" w:cs="宋体"/>
                <w:b w:val="0"/>
                <w:bCs w:val="0"/>
                <w:color w:val="auto"/>
                <w:sz w:val="24"/>
                <w:szCs w:val="24"/>
              </w:rPr>
            </w:pPr>
          </w:p>
        </w:tc>
      </w:tr>
      <w:tr w14:paraId="6961312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noWrap w:val="0"/>
            <w:vAlign w:val="top"/>
          </w:tcPr>
          <w:p w14:paraId="01FFE7D3">
            <w:pPr>
              <w:spacing w:line="500" w:lineRule="exact"/>
              <w:jc w:val="center"/>
              <w:rPr>
                <w:rFonts w:hint="default"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22</w:t>
            </w:r>
          </w:p>
        </w:tc>
        <w:tc>
          <w:tcPr>
            <w:tcW w:w="2359" w:type="dxa"/>
            <w:noWrap w:val="0"/>
            <w:vAlign w:val="top"/>
          </w:tcPr>
          <w:p w14:paraId="6F611E24">
            <w:pPr>
              <w:spacing w:line="500" w:lineRule="exact"/>
              <w:jc w:val="center"/>
              <w:rPr>
                <w:rFonts w:hint="eastAsia" w:ascii="宋体" w:hAnsi="宋体" w:eastAsia="宋体" w:cs="宋体"/>
                <w:b w:val="0"/>
                <w:bCs w:val="0"/>
                <w:color w:val="auto"/>
                <w:sz w:val="24"/>
                <w:szCs w:val="24"/>
                <w:lang w:eastAsia="zh-CN"/>
              </w:rPr>
            </w:pPr>
            <w:r>
              <w:rPr>
                <w:rFonts w:hint="eastAsia" w:ascii="宋体" w:hAnsi="宋体" w:cs="宋体"/>
                <w:b w:val="0"/>
                <w:bCs w:val="0"/>
                <w:color w:val="auto"/>
                <w:sz w:val="24"/>
                <w:szCs w:val="24"/>
                <w:lang w:eastAsia="zh-CN"/>
              </w:rPr>
              <w:t>科技综合楼</w:t>
            </w:r>
          </w:p>
        </w:tc>
        <w:tc>
          <w:tcPr>
            <w:tcW w:w="2145" w:type="dxa"/>
            <w:noWrap w:val="0"/>
            <w:vAlign w:val="top"/>
          </w:tcPr>
          <w:p w14:paraId="2242A99A">
            <w:pPr>
              <w:spacing w:line="500" w:lineRule="exact"/>
              <w:jc w:val="center"/>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地下室</w:t>
            </w:r>
          </w:p>
        </w:tc>
        <w:tc>
          <w:tcPr>
            <w:tcW w:w="1532" w:type="dxa"/>
            <w:tcBorders>
              <w:right w:val="single" w:color="auto" w:sz="4" w:space="0"/>
            </w:tcBorders>
            <w:noWrap w:val="0"/>
            <w:vAlign w:val="top"/>
          </w:tcPr>
          <w:p w14:paraId="15E2D426">
            <w:pPr>
              <w:spacing w:line="500" w:lineRule="exact"/>
              <w:jc w:val="center"/>
              <w:rPr>
                <w:rFonts w:hint="default" w:ascii="宋体" w:hAnsi="宋体" w:eastAsia="宋体" w:cs="宋体"/>
                <w:b w:val="0"/>
                <w:bCs w:val="0"/>
                <w:color w:val="auto"/>
                <w:sz w:val="24"/>
                <w:szCs w:val="24"/>
                <w:lang w:val="en-US" w:eastAsia="zh-CN"/>
              </w:rPr>
            </w:pPr>
            <w:r>
              <w:rPr>
                <w:rFonts w:hint="eastAsia" w:ascii="宋体" w:hAnsi="宋体" w:cs="宋体"/>
                <w:b w:val="0"/>
                <w:bCs w:val="0"/>
                <w:color w:val="auto"/>
                <w:sz w:val="24"/>
                <w:szCs w:val="24"/>
                <w:lang w:val="en-US" w:eastAsia="zh-CN"/>
              </w:rPr>
              <w:t>62</w:t>
            </w:r>
          </w:p>
        </w:tc>
        <w:tc>
          <w:tcPr>
            <w:tcW w:w="1722" w:type="dxa"/>
            <w:tcBorders>
              <w:left w:val="single" w:color="auto" w:sz="4" w:space="0"/>
            </w:tcBorders>
            <w:noWrap w:val="0"/>
            <w:vAlign w:val="top"/>
          </w:tcPr>
          <w:p w14:paraId="3C4969E8">
            <w:pPr>
              <w:spacing w:line="500" w:lineRule="exact"/>
              <w:jc w:val="center"/>
              <w:rPr>
                <w:rFonts w:hint="eastAsia" w:ascii="宋体" w:hAnsi="宋体" w:eastAsia="宋体" w:cs="宋体"/>
                <w:b w:val="0"/>
                <w:bCs w:val="0"/>
                <w:color w:val="auto"/>
                <w:sz w:val="24"/>
                <w:szCs w:val="24"/>
              </w:rPr>
            </w:pPr>
          </w:p>
        </w:tc>
      </w:tr>
      <w:tr w14:paraId="7099A520">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80" w:type="dxa"/>
            <w:shd w:val="clear" w:color="auto" w:fill="auto"/>
            <w:noWrap w:val="0"/>
            <w:vAlign w:val="top"/>
          </w:tcPr>
          <w:p w14:paraId="332B26FA">
            <w:pPr>
              <w:spacing w:line="500" w:lineRule="exact"/>
              <w:jc w:val="center"/>
              <w:rPr>
                <w:rFonts w:hint="default" w:ascii="宋体" w:hAnsi="宋体" w:eastAsia="宋体" w:cs="宋体"/>
                <w:b/>
                <w:color w:val="auto"/>
                <w:kern w:val="2"/>
                <w:sz w:val="24"/>
                <w:szCs w:val="24"/>
                <w:lang w:val="en-US" w:eastAsia="zh-CN" w:bidi="ar-SA"/>
              </w:rPr>
            </w:pPr>
            <w:r>
              <w:rPr>
                <w:rFonts w:hint="eastAsia" w:ascii="宋体" w:hAnsi="宋体" w:cs="宋体"/>
                <w:b w:val="0"/>
                <w:bCs/>
                <w:color w:val="auto"/>
                <w:kern w:val="2"/>
                <w:sz w:val="24"/>
                <w:szCs w:val="24"/>
                <w:lang w:val="en-US" w:eastAsia="zh-CN" w:bidi="ar-SA"/>
              </w:rPr>
              <w:t>23</w:t>
            </w:r>
          </w:p>
        </w:tc>
        <w:tc>
          <w:tcPr>
            <w:tcW w:w="4504" w:type="dxa"/>
            <w:gridSpan w:val="2"/>
            <w:shd w:val="clear" w:color="auto" w:fill="auto"/>
            <w:noWrap w:val="0"/>
            <w:vAlign w:val="top"/>
          </w:tcPr>
          <w:p w14:paraId="56A38B02">
            <w:pPr>
              <w:spacing w:line="500" w:lineRule="exact"/>
              <w:jc w:val="center"/>
              <w:rPr>
                <w:rFonts w:hint="eastAsia" w:ascii="宋体" w:hAnsi="宋体" w:eastAsia="宋体" w:cs="宋体"/>
                <w:b/>
                <w:color w:val="auto"/>
                <w:kern w:val="2"/>
                <w:sz w:val="24"/>
                <w:szCs w:val="24"/>
                <w:lang w:val="en-US" w:eastAsia="zh-CN" w:bidi="ar-SA"/>
              </w:rPr>
            </w:pPr>
            <w:r>
              <w:rPr>
                <w:rFonts w:hint="eastAsia" w:ascii="宋体" w:hAnsi="宋体" w:eastAsia="宋体" w:cs="宋体"/>
                <w:b/>
                <w:color w:val="auto"/>
                <w:sz w:val="24"/>
                <w:szCs w:val="24"/>
              </w:rPr>
              <w:t>总计</w:t>
            </w:r>
          </w:p>
        </w:tc>
        <w:tc>
          <w:tcPr>
            <w:tcW w:w="1532" w:type="dxa"/>
            <w:tcBorders>
              <w:right w:val="single" w:color="auto" w:sz="4" w:space="0"/>
            </w:tcBorders>
            <w:shd w:val="clear" w:color="auto" w:fill="auto"/>
            <w:noWrap w:val="0"/>
            <w:vAlign w:val="top"/>
          </w:tcPr>
          <w:p w14:paraId="6601DE37">
            <w:pPr>
              <w:spacing w:line="500" w:lineRule="exact"/>
              <w:jc w:val="center"/>
              <w:rPr>
                <w:rFonts w:hint="default" w:ascii="宋体" w:hAnsi="宋体" w:eastAsia="宋体" w:cs="宋体"/>
                <w:b/>
                <w:color w:val="auto"/>
                <w:kern w:val="2"/>
                <w:sz w:val="24"/>
                <w:szCs w:val="24"/>
                <w:lang w:val="en-US" w:eastAsia="zh-CN" w:bidi="ar-SA"/>
              </w:rPr>
            </w:pPr>
            <w:r>
              <w:rPr>
                <w:rFonts w:hint="eastAsia" w:ascii="宋体" w:hAnsi="宋体" w:cs="宋体"/>
                <w:b/>
                <w:color w:val="auto"/>
                <w:kern w:val="2"/>
                <w:sz w:val="24"/>
                <w:szCs w:val="24"/>
                <w:lang w:val="en-US" w:eastAsia="zh-CN" w:bidi="ar-SA"/>
              </w:rPr>
              <w:t>968</w:t>
            </w:r>
          </w:p>
        </w:tc>
        <w:tc>
          <w:tcPr>
            <w:tcW w:w="1722" w:type="dxa"/>
            <w:tcBorders>
              <w:left w:val="single" w:color="auto" w:sz="4" w:space="0"/>
            </w:tcBorders>
            <w:noWrap w:val="0"/>
            <w:vAlign w:val="top"/>
          </w:tcPr>
          <w:p w14:paraId="1A43DFF6">
            <w:pPr>
              <w:spacing w:line="500" w:lineRule="exact"/>
              <w:jc w:val="center"/>
              <w:rPr>
                <w:rFonts w:hint="eastAsia" w:ascii="宋体" w:hAnsi="宋体" w:eastAsia="宋体" w:cs="宋体"/>
                <w:b/>
                <w:color w:val="auto"/>
                <w:sz w:val="24"/>
                <w:szCs w:val="24"/>
              </w:rPr>
            </w:pPr>
          </w:p>
        </w:tc>
      </w:tr>
    </w:tbl>
    <w:p w14:paraId="4E9CC039">
      <w:pPr>
        <w:spacing w:line="360" w:lineRule="auto"/>
        <w:ind w:right="482"/>
        <w:rPr>
          <w:rFonts w:hint="eastAsia" w:ascii="宋体" w:hAnsi="宋体"/>
          <w:b/>
          <w:bCs/>
          <w:color w:val="auto"/>
          <w:sz w:val="28"/>
          <w:szCs w:val="28"/>
          <w:lang w:val="en-US" w:eastAsia="zh-CN"/>
        </w:rPr>
      </w:pPr>
    </w:p>
    <w:p w14:paraId="7A554638">
      <w:pPr>
        <w:spacing w:line="360" w:lineRule="auto"/>
        <w:ind w:right="482"/>
        <w:rPr>
          <w:rFonts w:hint="eastAsia"/>
          <w:b/>
          <w:bCs/>
          <w:color w:val="auto"/>
          <w:sz w:val="44"/>
          <w:szCs w:val="44"/>
          <w:lang w:eastAsia="zh-CN"/>
        </w:rPr>
      </w:pPr>
      <w:r>
        <w:rPr>
          <w:rFonts w:hint="eastAsia" w:ascii="宋体" w:hAnsi="宋体"/>
          <w:b/>
          <w:bCs/>
          <w:color w:val="auto"/>
          <w:sz w:val="28"/>
          <w:szCs w:val="28"/>
          <w:lang w:val="en-US" w:eastAsia="zh-CN"/>
        </w:rPr>
        <w:t>附件2：</w:t>
      </w:r>
    </w:p>
    <w:p w14:paraId="7A04A5FA">
      <w:pPr>
        <w:jc w:val="center"/>
        <w:rPr>
          <w:rFonts w:hint="eastAsia"/>
          <w:b/>
          <w:color w:val="auto"/>
          <w:sz w:val="28"/>
          <w:szCs w:val="28"/>
          <w:lang w:eastAsia="zh-CN"/>
        </w:rPr>
      </w:pPr>
      <w:r>
        <w:rPr>
          <w:rFonts w:hint="eastAsia"/>
          <w:b/>
          <w:color w:val="auto"/>
          <w:sz w:val="28"/>
          <w:szCs w:val="28"/>
          <w:lang w:eastAsia="zh-CN"/>
        </w:rPr>
        <w:t>全校开水器分布清单</w:t>
      </w:r>
    </w:p>
    <w:p w14:paraId="27FD918B">
      <w:pPr>
        <w:rPr>
          <w:rFonts w:hint="eastAsia"/>
          <w:b/>
          <w:color w:val="auto"/>
          <w:sz w:val="24"/>
          <w:szCs w:val="24"/>
          <w:lang w:eastAsia="zh-CN"/>
        </w:rPr>
      </w:pPr>
    </w:p>
    <w:tbl>
      <w:tblPr>
        <w:tblStyle w:val="2"/>
        <w:tblW w:w="911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96"/>
        <w:gridCol w:w="3752"/>
        <w:gridCol w:w="2190"/>
        <w:gridCol w:w="2180"/>
      </w:tblGrid>
      <w:tr w14:paraId="24C56EA6">
        <w:tblPrEx>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159F8">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序号</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6D6C5">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位置</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15600">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数量</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D3DF6">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14:paraId="1ADE35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7B7B6">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4BC5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1号教学楼2楼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DF421">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FD43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2AC8C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3A676">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2</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1255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4号教学楼2楼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3166F">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D92B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73F79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187A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511C6">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8号教学楼1楼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1689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8E74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6DB6EC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6DE4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4</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F554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8号教学楼3楼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C56E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AFC51">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599D3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176A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5</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35506">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8号教学楼5楼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1730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04FA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0E0164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E1AF1">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6</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4C4C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12号教学楼1楼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AF65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D157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31DA27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BA39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7</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8A76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12号教学楼3楼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AB5B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6F58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795546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6A65E">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8</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9DE8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12号教学楼5楼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035C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7C00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05072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9F80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9</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2A30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30号教学楼1楼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BAA1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6DE6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3CD2A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7495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10</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1082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30号教学楼3楼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A330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498A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42F1B6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6D77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11</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5A0E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30号教学楼4楼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6DDB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2A6C4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23D2C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A41D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12</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8989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32号教学楼1楼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31ABE">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CBF5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66E88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02DB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13</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4742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32号教学楼3楼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16E29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94AE4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66DACC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943EC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14</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EFD8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32号教学楼5楼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74576">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100E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200E2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06F3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15</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3D54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33号教学楼2楼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C211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845C8F">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2EBA48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CB16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16</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4B1E3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33号教学楼4楼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6AB3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5F14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707E3F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F981A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17</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96306">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33号教学楼6楼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F1CD2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9F44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7AF3D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7C31D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18</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8D69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数字图书馆2楼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A502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6BAF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6B795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4FEFC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19</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A6631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数字图书馆4楼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AAC1F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EA69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7C16A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C41F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20</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752D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数字图书馆6楼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65171">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3CD21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08AA8C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2A00E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21</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5B28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2号行政楼2楼</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B230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5F49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p>
        </w:tc>
      </w:tr>
      <w:tr w14:paraId="543C9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E013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2</w:t>
            </w:r>
            <w:r>
              <w:rPr>
                <w:rFonts w:hint="eastAsia" w:ascii="宋体" w:hAnsi="宋体" w:cs="宋体"/>
                <w:b w:val="0"/>
                <w:bCs w:val="0"/>
                <w:i w:val="0"/>
                <w:iCs w:val="0"/>
                <w:color w:val="auto"/>
                <w:kern w:val="0"/>
                <w:sz w:val="24"/>
                <w:szCs w:val="24"/>
                <w:u w:val="none"/>
                <w:lang w:val="en-US" w:eastAsia="zh-CN" w:bidi="ar"/>
              </w:rPr>
              <w:t>2</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0A95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EC384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5AE6C0">
            <w:pPr>
              <w:spacing w:line="240" w:lineRule="auto"/>
              <w:jc w:val="center"/>
              <w:rPr>
                <w:rFonts w:hint="eastAsia" w:ascii="宋体" w:hAnsi="宋体" w:eastAsia="宋体" w:cs="宋体"/>
                <w:b w:val="0"/>
                <w:bCs w:val="0"/>
                <w:i w:val="0"/>
                <w:iCs w:val="0"/>
                <w:color w:val="auto"/>
                <w:sz w:val="24"/>
                <w:szCs w:val="24"/>
                <w:u w:val="none"/>
              </w:rPr>
            </w:pPr>
          </w:p>
        </w:tc>
      </w:tr>
      <w:tr w14:paraId="56F38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3409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2</w:t>
            </w:r>
            <w:r>
              <w:rPr>
                <w:rFonts w:hint="eastAsia" w:ascii="宋体" w:hAnsi="宋体" w:cs="宋体"/>
                <w:b w:val="0"/>
                <w:bCs w:val="0"/>
                <w:i w:val="0"/>
                <w:iCs w:val="0"/>
                <w:color w:val="auto"/>
                <w:kern w:val="0"/>
                <w:sz w:val="24"/>
                <w:szCs w:val="24"/>
                <w:u w:val="none"/>
                <w:lang w:val="en-US" w:eastAsia="zh-CN" w:bidi="ar"/>
              </w:rPr>
              <w:t>3</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2569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4幢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6FB8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B2D54">
            <w:pPr>
              <w:spacing w:line="240" w:lineRule="auto"/>
              <w:jc w:val="center"/>
              <w:rPr>
                <w:rFonts w:hint="eastAsia" w:ascii="宋体" w:hAnsi="宋体" w:eastAsia="宋体" w:cs="宋体"/>
                <w:b w:val="0"/>
                <w:bCs w:val="0"/>
                <w:i w:val="0"/>
                <w:iCs w:val="0"/>
                <w:color w:val="auto"/>
                <w:sz w:val="24"/>
                <w:szCs w:val="24"/>
                <w:u w:val="none"/>
              </w:rPr>
            </w:pPr>
          </w:p>
        </w:tc>
      </w:tr>
      <w:tr w14:paraId="4DBB91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17392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2</w:t>
            </w:r>
            <w:r>
              <w:rPr>
                <w:rFonts w:hint="eastAsia" w:ascii="宋体" w:hAnsi="宋体" w:cs="宋体"/>
                <w:b w:val="0"/>
                <w:bCs w:val="0"/>
                <w:i w:val="0"/>
                <w:iCs w:val="0"/>
                <w:color w:val="auto"/>
                <w:kern w:val="0"/>
                <w:sz w:val="24"/>
                <w:szCs w:val="24"/>
                <w:u w:val="none"/>
                <w:lang w:val="en-US" w:eastAsia="zh-CN" w:bidi="ar"/>
              </w:rPr>
              <w:t>4</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41F2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6幢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92451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CFE97">
            <w:pPr>
              <w:spacing w:line="240" w:lineRule="auto"/>
              <w:jc w:val="center"/>
              <w:rPr>
                <w:rFonts w:hint="eastAsia" w:ascii="宋体" w:hAnsi="宋体" w:eastAsia="宋体" w:cs="宋体"/>
                <w:b w:val="0"/>
                <w:bCs w:val="0"/>
                <w:i w:val="0"/>
                <w:iCs w:val="0"/>
                <w:color w:val="auto"/>
                <w:sz w:val="24"/>
                <w:szCs w:val="24"/>
                <w:u w:val="none"/>
              </w:rPr>
            </w:pPr>
          </w:p>
        </w:tc>
      </w:tr>
      <w:tr w14:paraId="1B0CC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7BE8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2</w:t>
            </w:r>
            <w:r>
              <w:rPr>
                <w:rFonts w:hint="eastAsia" w:ascii="宋体" w:hAnsi="宋体" w:cs="宋体"/>
                <w:b w:val="0"/>
                <w:bCs w:val="0"/>
                <w:i w:val="0"/>
                <w:iCs w:val="0"/>
                <w:color w:val="auto"/>
                <w:kern w:val="0"/>
                <w:sz w:val="24"/>
                <w:szCs w:val="24"/>
                <w:u w:val="none"/>
                <w:lang w:val="en-US" w:eastAsia="zh-CN" w:bidi="ar"/>
              </w:rPr>
              <w:t>5</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0EE9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7幢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0EB7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842C0D">
            <w:pPr>
              <w:spacing w:line="240" w:lineRule="auto"/>
              <w:jc w:val="center"/>
              <w:rPr>
                <w:rFonts w:hint="eastAsia" w:ascii="宋体" w:hAnsi="宋体" w:eastAsia="宋体" w:cs="宋体"/>
                <w:b w:val="0"/>
                <w:bCs w:val="0"/>
                <w:i w:val="0"/>
                <w:iCs w:val="0"/>
                <w:color w:val="auto"/>
                <w:sz w:val="24"/>
                <w:szCs w:val="24"/>
                <w:u w:val="none"/>
              </w:rPr>
            </w:pPr>
          </w:p>
        </w:tc>
      </w:tr>
      <w:tr w14:paraId="3C9BB4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024D1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2</w:t>
            </w:r>
            <w:r>
              <w:rPr>
                <w:rFonts w:hint="eastAsia" w:ascii="宋体" w:hAnsi="宋体" w:cs="宋体"/>
                <w:b w:val="0"/>
                <w:bCs w:val="0"/>
                <w:i w:val="0"/>
                <w:iCs w:val="0"/>
                <w:color w:val="auto"/>
                <w:kern w:val="0"/>
                <w:sz w:val="24"/>
                <w:szCs w:val="24"/>
                <w:u w:val="none"/>
                <w:lang w:val="en-US" w:eastAsia="zh-CN" w:bidi="ar"/>
              </w:rPr>
              <w:t>6</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6D38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cs="宋体"/>
                <w:b w:val="0"/>
                <w:bCs w:val="0"/>
                <w:i w:val="0"/>
                <w:iCs w:val="0"/>
                <w:color w:val="auto"/>
                <w:kern w:val="0"/>
                <w:sz w:val="24"/>
                <w:szCs w:val="24"/>
                <w:u w:val="none"/>
                <w:lang w:val="en-US" w:eastAsia="zh-CN" w:bidi="ar"/>
              </w:rPr>
              <w:t>9</w:t>
            </w:r>
            <w:r>
              <w:rPr>
                <w:rFonts w:hint="eastAsia" w:ascii="宋体" w:hAnsi="宋体" w:eastAsia="宋体" w:cs="宋体"/>
                <w:b w:val="0"/>
                <w:bCs w:val="0"/>
                <w:i w:val="0"/>
                <w:iCs w:val="0"/>
                <w:color w:val="auto"/>
                <w:kern w:val="0"/>
                <w:sz w:val="24"/>
                <w:szCs w:val="24"/>
                <w:u w:val="none"/>
                <w:lang w:val="en-US" w:eastAsia="zh-CN" w:bidi="ar"/>
              </w:rPr>
              <w:t>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C97C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cs="宋体"/>
                <w:b w:val="0"/>
                <w:bCs w:val="0"/>
                <w:i w:val="0"/>
                <w:iCs w:val="0"/>
                <w:color w:val="auto"/>
                <w:kern w:val="0"/>
                <w:sz w:val="24"/>
                <w:szCs w:val="24"/>
                <w:u w:val="none"/>
                <w:lang w:val="en-US" w:eastAsia="zh-CN" w:bidi="ar"/>
              </w:rPr>
              <w:t>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ED90C">
            <w:pPr>
              <w:spacing w:line="240" w:lineRule="auto"/>
              <w:jc w:val="center"/>
              <w:rPr>
                <w:rFonts w:hint="eastAsia" w:ascii="宋体" w:hAnsi="宋体" w:eastAsia="宋体" w:cs="宋体"/>
                <w:b w:val="0"/>
                <w:bCs w:val="0"/>
                <w:i w:val="0"/>
                <w:iCs w:val="0"/>
                <w:color w:val="auto"/>
                <w:sz w:val="24"/>
                <w:szCs w:val="24"/>
                <w:u w:val="none"/>
              </w:rPr>
            </w:pPr>
          </w:p>
        </w:tc>
      </w:tr>
      <w:tr w14:paraId="5B4288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CEC5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2</w:t>
            </w:r>
            <w:r>
              <w:rPr>
                <w:rFonts w:hint="eastAsia" w:ascii="宋体" w:hAnsi="宋体" w:cs="宋体"/>
                <w:b w:val="0"/>
                <w:bCs w:val="0"/>
                <w:i w:val="0"/>
                <w:iCs w:val="0"/>
                <w:color w:val="auto"/>
                <w:kern w:val="0"/>
                <w:sz w:val="24"/>
                <w:szCs w:val="24"/>
                <w:u w:val="none"/>
                <w:lang w:val="en-US" w:eastAsia="zh-CN" w:bidi="ar"/>
              </w:rPr>
              <w:t>7</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92D3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10幢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CEA7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87122">
            <w:pPr>
              <w:spacing w:line="240" w:lineRule="auto"/>
              <w:jc w:val="center"/>
              <w:rPr>
                <w:rFonts w:hint="eastAsia" w:ascii="宋体" w:hAnsi="宋体" w:eastAsia="宋体" w:cs="宋体"/>
                <w:b w:val="0"/>
                <w:bCs w:val="0"/>
                <w:i w:val="0"/>
                <w:iCs w:val="0"/>
                <w:color w:val="auto"/>
                <w:sz w:val="24"/>
                <w:szCs w:val="24"/>
                <w:u w:val="none"/>
              </w:rPr>
            </w:pPr>
          </w:p>
        </w:tc>
      </w:tr>
      <w:tr w14:paraId="5ECFE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6BFC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cs="宋体"/>
                <w:b w:val="0"/>
                <w:bCs w:val="0"/>
                <w:i w:val="0"/>
                <w:iCs w:val="0"/>
                <w:color w:val="auto"/>
                <w:kern w:val="0"/>
                <w:sz w:val="24"/>
                <w:szCs w:val="24"/>
                <w:u w:val="none"/>
                <w:lang w:val="en-US" w:eastAsia="zh-CN" w:bidi="ar"/>
              </w:rPr>
              <w:t>28</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8C4D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12幢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0DC3F">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7A993">
            <w:pPr>
              <w:spacing w:line="240" w:lineRule="auto"/>
              <w:jc w:val="center"/>
              <w:rPr>
                <w:rFonts w:hint="eastAsia" w:ascii="宋体" w:hAnsi="宋体" w:eastAsia="宋体" w:cs="宋体"/>
                <w:b w:val="0"/>
                <w:bCs w:val="0"/>
                <w:i w:val="0"/>
                <w:iCs w:val="0"/>
                <w:color w:val="auto"/>
                <w:sz w:val="24"/>
                <w:szCs w:val="24"/>
                <w:u w:val="none"/>
              </w:rPr>
            </w:pPr>
          </w:p>
        </w:tc>
      </w:tr>
      <w:tr w14:paraId="6234E4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835C8">
            <w:pPr>
              <w:keepNext w:val="0"/>
              <w:keepLines w:val="0"/>
              <w:widowControl/>
              <w:suppressLineNumbers w:val="0"/>
              <w:spacing w:line="240" w:lineRule="auto"/>
              <w:jc w:val="center"/>
              <w:textAlignment w:val="center"/>
              <w:rPr>
                <w:rFonts w:hint="default" w:ascii="宋体" w:hAnsi="宋体" w:eastAsia="宋体" w:cs="宋体"/>
                <w:b w:val="0"/>
                <w:bCs w:val="0"/>
                <w:i w:val="0"/>
                <w:iCs w:val="0"/>
                <w:color w:val="auto"/>
                <w:sz w:val="24"/>
                <w:szCs w:val="24"/>
                <w:u w:val="none"/>
                <w:lang w:val="en-US"/>
              </w:rPr>
            </w:pPr>
            <w:r>
              <w:rPr>
                <w:rFonts w:hint="eastAsia" w:ascii="宋体" w:hAnsi="宋体" w:cs="宋体"/>
                <w:b w:val="0"/>
                <w:bCs w:val="0"/>
                <w:i w:val="0"/>
                <w:iCs w:val="0"/>
                <w:color w:val="auto"/>
                <w:kern w:val="0"/>
                <w:sz w:val="24"/>
                <w:szCs w:val="24"/>
                <w:u w:val="none"/>
                <w:lang w:val="en-US" w:eastAsia="zh-CN" w:bidi="ar"/>
              </w:rPr>
              <w:t>29</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916EC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14幢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86C70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D1F69">
            <w:pPr>
              <w:spacing w:line="240" w:lineRule="auto"/>
              <w:jc w:val="center"/>
              <w:rPr>
                <w:rFonts w:hint="eastAsia" w:ascii="宋体" w:hAnsi="宋体" w:eastAsia="宋体" w:cs="宋体"/>
                <w:b w:val="0"/>
                <w:bCs w:val="0"/>
                <w:i w:val="0"/>
                <w:iCs w:val="0"/>
                <w:color w:val="auto"/>
                <w:sz w:val="24"/>
                <w:szCs w:val="24"/>
                <w:u w:val="none"/>
              </w:rPr>
            </w:pPr>
          </w:p>
        </w:tc>
      </w:tr>
      <w:tr w14:paraId="531B8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366B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3</w:t>
            </w:r>
            <w:r>
              <w:rPr>
                <w:rFonts w:hint="eastAsia" w:ascii="宋体" w:hAnsi="宋体" w:cs="宋体"/>
                <w:b w:val="0"/>
                <w:bCs w:val="0"/>
                <w:i w:val="0"/>
                <w:iCs w:val="0"/>
                <w:color w:val="auto"/>
                <w:kern w:val="0"/>
                <w:sz w:val="24"/>
                <w:szCs w:val="24"/>
                <w:u w:val="none"/>
                <w:lang w:val="en-US" w:eastAsia="zh-CN" w:bidi="ar"/>
              </w:rPr>
              <w:t>0</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67AC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15幢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42B1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D81A5">
            <w:pPr>
              <w:spacing w:line="240" w:lineRule="auto"/>
              <w:jc w:val="center"/>
              <w:rPr>
                <w:rFonts w:hint="eastAsia" w:ascii="宋体" w:hAnsi="宋体" w:eastAsia="宋体" w:cs="宋体"/>
                <w:b w:val="0"/>
                <w:bCs w:val="0"/>
                <w:i w:val="0"/>
                <w:iCs w:val="0"/>
                <w:color w:val="auto"/>
                <w:sz w:val="24"/>
                <w:szCs w:val="24"/>
                <w:u w:val="none"/>
              </w:rPr>
            </w:pPr>
          </w:p>
        </w:tc>
      </w:tr>
      <w:tr w14:paraId="28B73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3F22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3</w:t>
            </w:r>
            <w:r>
              <w:rPr>
                <w:rFonts w:hint="eastAsia" w:ascii="宋体" w:hAnsi="宋体" w:cs="宋体"/>
                <w:b w:val="0"/>
                <w:bCs w:val="0"/>
                <w:i w:val="0"/>
                <w:iCs w:val="0"/>
                <w:color w:val="auto"/>
                <w:kern w:val="0"/>
                <w:sz w:val="24"/>
                <w:szCs w:val="24"/>
                <w:u w:val="none"/>
                <w:lang w:val="en-US" w:eastAsia="zh-CN" w:bidi="ar"/>
              </w:rPr>
              <w:t>1</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2473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16幢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AC51">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D7F3A">
            <w:pPr>
              <w:spacing w:line="240" w:lineRule="auto"/>
              <w:jc w:val="center"/>
              <w:rPr>
                <w:rFonts w:hint="eastAsia" w:ascii="宋体" w:hAnsi="宋体" w:eastAsia="宋体" w:cs="宋体"/>
                <w:b w:val="0"/>
                <w:bCs w:val="0"/>
                <w:i w:val="0"/>
                <w:iCs w:val="0"/>
                <w:color w:val="auto"/>
                <w:sz w:val="24"/>
                <w:szCs w:val="24"/>
                <w:u w:val="none"/>
              </w:rPr>
            </w:pPr>
          </w:p>
        </w:tc>
      </w:tr>
      <w:tr w14:paraId="165A6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360A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3</w:t>
            </w:r>
            <w:r>
              <w:rPr>
                <w:rFonts w:hint="eastAsia" w:ascii="宋体" w:hAnsi="宋体" w:cs="宋体"/>
                <w:b w:val="0"/>
                <w:bCs w:val="0"/>
                <w:i w:val="0"/>
                <w:iCs w:val="0"/>
                <w:color w:val="auto"/>
                <w:kern w:val="0"/>
                <w:sz w:val="24"/>
                <w:szCs w:val="24"/>
                <w:u w:val="none"/>
                <w:lang w:val="en-US" w:eastAsia="zh-CN" w:bidi="ar"/>
              </w:rPr>
              <w:t>2</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6B27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17幢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44B5BF">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DD60D">
            <w:pPr>
              <w:spacing w:line="240" w:lineRule="auto"/>
              <w:jc w:val="center"/>
              <w:rPr>
                <w:rFonts w:hint="eastAsia" w:ascii="宋体" w:hAnsi="宋体" w:eastAsia="宋体" w:cs="宋体"/>
                <w:b w:val="0"/>
                <w:bCs w:val="0"/>
                <w:i w:val="0"/>
                <w:iCs w:val="0"/>
                <w:color w:val="auto"/>
                <w:sz w:val="24"/>
                <w:szCs w:val="24"/>
                <w:u w:val="none"/>
              </w:rPr>
            </w:pPr>
          </w:p>
        </w:tc>
      </w:tr>
      <w:tr w14:paraId="6F6A7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F20D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3</w:t>
            </w:r>
            <w:r>
              <w:rPr>
                <w:rFonts w:hint="eastAsia" w:ascii="宋体" w:hAnsi="宋体" w:cs="宋体"/>
                <w:b w:val="0"/>
                <w:bCs w:val="0"/>
                <w:i w:val="0"/>
                <w:iCs w:val="0"/>
                <w:color w:val="auto"/>
                <w:kern w:val="0"/>
                <w:sz w:val="24"/>
                <w:szCs w:val="24"/>
                <w:u w:val="none"/>
                <w:lang w:val="en-US" w:eastAsia="zh-CN" w:bidi="ar"/>
              </w:rPr>
              <w:t>3</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F76D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18幢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9E4EF">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9E609E">
            <w:pPr>
              <w:spacing w:line="240" w:lineRule="auto"/>
              <w:jc w:val="center"/>
              <w:rPr>
                <w:rFonts w:hint="eastAsia" w:ascii="宋体" w:hAnsi="宋体" w:eastAsia="宋体" w:cs="宋体"/>
                <w:b w:val="0"/>
                <w:bCs w:val="0"/>
                <w:i w:val="0"/>
                <w:iCs w:val="0"/>
                <w:color w:val="auto"/>
                <w:sz w:val="24"/>
                <w:szCs w:val="24"/>
                <w:u w:val="none"/>
              </w:rPr>
            </w:pPr>
          </w:p>
        </w:tc>
      </w:tr>
      <w:tr w14:paraId="365093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0D5F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3</w:t>
            </w:r>
            <w:r>
              <w:rPr>
                <w:rFonts w:hint="eastAsia" w:ascii="宋体" w:hAnsi="宋体" w:cs="宋体"/>
                <w:b w:val="0"/>
                <w:bCs w:val="0"/>
                <w:i w:val="0"/>
                <w:iCs w:val="0"/>
                <w:color w:val="auto"/>
                <w:kern w:val="0"/>
                <w:sz w:val="24"/>
                <w:szCs w:val="24"/>
                <w:u w:val="none"/>
                <w:lang w:val="en-US" w:eastAsia="zh-CN" w:bidi="ar"/>
              </w:rPr>
              <w:t>4</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CA586">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19幢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F0E5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A1A83">
            <w:pPr>
              <w:spacing w:line="240" w:lineRule="auto"/>
              <w:jc w:val="center"/>
              <w:rPr>
                <w:rFonts w:hint="eastAsia" w:ascii="宋体" w:hAnsi="宋体" w:eastAsia="宋体" w:cs="宋体"/>
                <w:b w:val="0"/>
                <w:bCs w:val="0"/>
                <w:i w:val="0"/>
                <w:iCs w:val="0"/>
                <w:color w:val="auto"/>
                <w:sz w:val="24"/>
                <w:szCs w:val="24"/>
                <w:u w:val="none"/>
              </w:rPr>
            </w:pPr>
          </w:p>
        </w:tc>
      </w:tr>
      <w:tr w14:paraId="33557F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BE2C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3</w:t>
            </w:r>
            <w:r>
              <w:rPr>
                <w:rFonts w:hint="eastAsia" w:ascii="宋体" w:hAnsi="宋体" w:cs="宋体"/>
                <w:b w:val="0"/>
                <w:bCs w:val="0"/>
                <w:i w:val="0"/>
                <w:iCs w:val="0"/>
                <w:color w:val="auto"/>
                <w:kern w:val="0"/>
                <w:sz w:val="24"/>
                <w:szCs w:val="24"/>
                <w:u w:val="none"/>
                <w:lang w:val="en-US" w:eastAsia="zh-CN" w:bidi="ar"/>
              </w:rPr>
              <w:t>5</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EA0A6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20幢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AA09D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781DEC">
            <w:pPr>
              <w:spacing w:line="240" w:lineRule="auto"/>
              <w:jc w:val="center"/>
              <w:rPr>
                <w:rFonts w:hint="eastAsia" w:ascii="宋体" w:hAnsi="宋体" w:eastAsia="宋体" w:cs="宋体"/>
                <w:b w:val="0"/>
                <w:bCs w:val="0"/>
                <w:i w:val="0"/>
                <w:iCs w:val="0"/>
                <w:color w:val="auto"/>
                <w:sz w:val="24"/>
                <w:szCs w:val="24"/>
                <w:u w:val="none"/>
              </w:rPr>
            </w:pPr>
          </w:p>
        </w:tc>
      </w:tr>
      <w:tr w14:paraId="7F3EE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C8D6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3</w:t>
            </w:r>
            <w:r>
              <w:rPr>
                <w:rFonts w:hint="eastAsia" w:ascii="宋体" w:hAnsi="宋体" w:cs="宋体"/>
                <w:b w:val="0"/>
                <w:bCs w:val="0"/>
                <w:i w:val="0"/>
                <w:iCs w:val="0"/>
                <w:color w:val="auto"/>
                <w:kern w:val="0"/>
                <w:sz w:val="24"/>
                <w:szCs w:val="24"/>
                <w:u w:val="none"/>
                <w:lang w:val="en-US" w:eastAsia="zh-CN" w:bidi="ar"/>
              </w:rPr>
              <w:t>6</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61EAA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21幢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D6727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0A7AB2">
            <w:pPr>
              <w:spacing w:line="240" w:lineRule="auto"/>
              <w:jc w:val="center"/>
              <w:rPr>
                <w:rFonts w:hint="eastAsia" w:ascii="宋体" w:hAnsi="宋体" w:eastAsia="宋体" w:cs="宋体"/>
                <w:b w:val="0"/>
                <w:bCs w:val="0"/>
                <w:i w:val="0"/>
                <w:iCs w:val="0"/>
                <w:color w:val="auto"/>
                <w:sz w:val="24"/>
                <w:szCs w:val="24"/>
                <w:u w:val="none"/>
              </w:rPr>
            </w:pPr>
          </w:p>
        </w:tc>
      </w:tr>
      <w:tr w14:paraId="01257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92F6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3</w:t>
            </w:r>
            <w:r>
              <w:rPr>
                <w:rFonts w:hint="eastAsia" w:ascii="宋体" w:hAnsi="宋体" w:cs="宋体"/>
                <w:b w:val="0"/>
                <w:bCs w:val="0"/>
                <w:i w:val="0"/>
                <w:iCs w:val="0"/>
                <w:color w:val="auto"/>
                <w:kern w:val="0"/>
                <w:sz w:val="24"/>
                <w:szCs w:val="24"/>
                <w:u w:val="none"/>
                <w:lang w:val="en-US" w:eastAsia="zh-CN" w:bidi="ar"/>
              </w:rPr>
              <w:t>7</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48C6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22幢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E86C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0DF86">
            <w:pPr>
              <w:spacing w:line="240" w:lineRule="auto"/>
              <w:jc w:val="center"/>
              <w:rPr>
                <w:rFonts w:hint="eastAsia" w:ascii="宋体" w:hAnsi="宋体" w:eastAsia="宋体" w:cs="宋体"/>
                <w:b w:val="0"/>
                <w:bCs w:val="0"/>
                <w:i w:val="0"/>
                <w:iCs w:val="0"/>
                <w:color w:val="auto"/>
                <w:sz w:val="24"/>
                <w:szCs w:val="24"/>
                <w:u w:val="none"/>
              </w:rPr>
            </w:pPr>
          </w:p>
        </w:tc>
      </w:tr>
      <w:tr w14:paraId="328BE4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472EB">
            <w:pPr>
              <w:keepNext w:val="0"/>
              <w:keepLines w:val="0"/>
              <w:widowControl/>
              <w:suppressLineNumbers w:val="0"/>
              <w:spacing w:line="240" w:lineRule="auto"/>
              <w:jc w:val="center"/>
              <w:textAlignment w:val="center"/>
              <w:rPr>
                <w:rFonts w:hint="default" w:ascii="宋体" w:hAnsi="宋体" w:eastAsia="宋体" w:cs="宋体"/>
                <w:b w:val="0"/>
                <w:bCs w:val="0"/>
                <w:i w:val="0"/>
                <w:iCs w:val="0"/>
                <w:color w:val="auto"/>
                <w:sz w:val="24"/>
                <w:szCs w:val="24"/>
                <w:u w:val="none"/>
                <w:lang w:val="en-US"/>
              </w:rPr>
            </w:pPr>
            <w:r>
              <w:rPr>
                <w:rFonts w:hint="eastAsia" w:ascii="宋体" w:hAnsi="宋体" w:cs="宋体"/>
                <w:b w:val="0"/>
                <w:bCs w:val="0"/>
                <w:i w:val="0"/>
                <w:iCs w:val="0"/>
                <w:color w:val="auto"/>
                <w:kern w:val="0"/>
                <w:sz w:val="24"/>
                <w:szCs w:val="24"/>
                <w:u w:val="none"/>
                <w:lang w:val="en-US" w:eastAsia="zh-CN" w:bidi="ar"/>
              </w:rPr>
              <w:t>38</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9044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23幢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1DFC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CB4AD">
            <w:pPr>
              <w:spacing w:line="240" w:lineRule="auto"/>
              <w:jc w:val="center"/>
              <w:rPr>
                <w:rFonts w:hint="eastAsia" w:ascii="宋体" w:hAnsi="宋体" w:eastAsia="宋体" w:cs="宋体"/>
                <w:b w:val="0"/>
                <w:bCs w:val="0"/>
                <w:i w:val="0"/>
                <w:iCs w:val="0"/>
                <w:color w:val="auto"/>
                <w:sz w:val="24"/>
                <w:szCs w:val="24"/>
                <w:u w:val="none"/>
              </w:rPr>
            </w:pPr>
          </w:p>
        </w:tc>
      </w:tr>
      <w:tr w14:paraId="2A9230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9EF80">
            <w:pPr>
              <w:keepNext w:val="0"/>
              <w:keepLines w:val="0"/>
              <w:widowControl/>
              <w:suppressLineNumbers w:val="0"/>
              <w:spacing w:line="240" w:lineRule="auto"/>
              <w:jc w:val="center"/>
              <w:textAlignment w:val="center"/>
              <w:rPr>
                <w:rFonts w:hint="default" w:ascii="宋体" w:hAnsi="宋体" w:eastAsia="宋体" w:cs="宋体"/>
                <w:b w:val="0"/>
                <w:bCs w:val="0"/>
                <w:i w:val="0"/>
                <w:iCs w:val="0"/>
                <w:color w:val="auto"/>
                <w:sz w:val="24"/>
                <w:szCs w:val="24"/>
                <w:u w:val="none"/>
                <w:lang w:val="en-US" w:eastAsia="zh-CN"/>
              </w:rPr>
            </w:pPr>
            <w:r>
              <w:rPr>
                <w:rFonts w:hint="eastAsia" w:ascii="宋体" w:hAnsi="宋体" w:cs="宋体"/>
                <w:b w:val="0"/>
                <w:bCs w:val="0"/>
                <w:i w:val="0"/>
                <w:iCs w:val="0"/>
                <w:color w:val="auto"/>
                <w:sz w:val="24"/>
                <w:szCs w:val="24"/>
                <w:u w:val="none"/>
                <w:lang w:val="en-US" w:eastAsia="zh-CN"/>
              </w:rPr>
              <w:t>39</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BFD16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24幢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0ACB2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DACFC">
            <w:pPr>
              <w:spacing w:line="240" w:lineRule="auto"/>
              <w:jc w:val="center"/>
              <w:rPr>
                <w:rFonts w:hint="eastAsia" w:ascii="宋体" w:hAnsi="宋体" w:eastAsia="宋体" w:cs="宋体"/>
                <w:b w:val="0"/>
                <w:bCs w:val="0"/>
                <w:i w:val="0"/>
                <w:iCs w:val="0"/>
                <w:color w:val="auto"/>
                <w:sz w:val="24"/>
                <w:szCs w:val="24"/>
                <w:u w:val="none"/>
              </w:rPr>
            </w:pPr>
          </w:p>
        </w:tc>
      </w:tr>
      <w:tr w14:paraId="0682C8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8832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4</w:t>
            </w:r>
            <w:r>
              <w:rPr>
                <w:rFonts w:hint="eastAsia" w:ascii="宋体" w:hAnsi="宋体" w:cs="宋体"/>
                <w:b w:val="0"/>
                <w:bCs w:val="0"/>
                <w:i w:val="0"/>
                <w:iCs w:val="0"/>
                <w:color w:val="auto"/>
                <w:kern w:val="0"/>
                <w:sz w:val="24"/>
                <w:szCs w:val="24"/>
                <w:u w:val="none"/>
                <w:lang w:val="en-US" w:eastAsia="zh-CN" w:bidi="ar"/>
              </w:rPr>
              <w:t>0</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C2137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25-1幢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16DF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92C1B">
            <w:pPr>
              <w:spacing w:line="240" w:lineRule="auto"/>
              <w:jc w:val="center"/>
              <w:rPr>
                <w:rFonts w:hint="eastAsia" w:ascii="宋体" w:hAnsi="宋体" w:eastAsia="宋体" w:cs="宋体"/>
                <w:b w:val="0"/>
                <w:bCs w:val="0"/>
                <w:i w:val="0"/>
                <w:iCs w:val="0"/>
                <w:color w:val="auto"/>
                <w:sz w:val="24"/>
                <w:szCs w:val="24"/>
                <w:u w:val="none"/>
              </w:rPr>
            </w:pPr>
          </w:p>
        </w:tc>
      </w:tr>
      <w:tr w14:paraId="6621F4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6C96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4</w:t>
            </w:r>
            <w:r>
              <w:rPr>
                <w:rFonts w:hint="eastAsia" w:ascii="宋体" w:hAnsi="宋体" w:cs="宋体"/>
                <w:b w:val="0"/>
                <w:bCs w:val="0"/>
                <w:i w:val="0"/>
                <w:iCs w:val="0"/>
                <w:color w:val="auto"/>
                <w:kern w:val="0"/>
                <w:sz w:val="24"/>
                <w:szCs w:val="24"/>
                <w:u w:val="none"/>
                <w:lang w:val="en-US" w:eastAsia="zh-CN" w:bidi="ar"/>
              </w:rPr>
              <w:t>1</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9F56E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25-2幢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2ED4D">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8959">
            <w:pPr>
              <w:spacing w:line="240" w:lineRule="auto"/>
              <w:jc w:val="center"/>
              <w:rPr>
                <w:rFonts w:hint="eastAsia" w:ascii="宋体" w:hAnsi="宋体" w:eastAsia="宋体" w:cs="宋体"/>
                <w:b w:val="0"/>
                <w:bCs w:val="0"/>
                <w:i w:val="0"/>
                <w:iCs w:val="0"/>
                <w:color w:val="auto"/>
                <w:sz w:val="24"/>
                <w:szCs w:val="24"/>
                <w:u w:val="none"/>
              </w:rPr>
            </w:pPr>
          </w:p>
        </w:tc>
      </w:tr>
      <w:tr w14:paraId="06802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16DB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4</w:t>
            </w:r>
            <w:r>
              <w:rPr>
                <w:rFonts w:hint="eastAsia" w:ascii="宋体" w:hAnsi="宋体" w:cs="宋体"/>
                <w:b w:val="0"/>
                <w:bCs w:val="0"/>
                <w:i w:val="0"/>
                <w:iCs w:val="0"/>
                <w:color w:val="auto"/>
                <w:kern w:val="0"/>
                <w:sz w:val="24"/>
                <w:szCs w:val="24"/>
                <w:u w:val="none"/>
                <w:lang w:val="en-US" w:eastAsia="zh-CN" w:bidi="ar"/>
              </w:rPr>
              <w:t>2</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53B6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26-1幢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CBB3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FC6F8">
            <w:pPr>
              <w:spacing w:line="240" w:lineRule="auto"/>
              <w:jc w:val="center"/>
              <w:rPr>
                <w:rFonts w:hint="eastAsia" w:ascii="宋体" w:hAnsi="宋体" w:eastAsia="宋体" w:cs="宋体"/>
                <w:b w:val="0"/>
                <w:bCs w:val="0"/>
                <w:i w:val="0"/>
                <w:iCs w:val="0"/>
                <w:color w:val="auto"/>
                <w:sz w:val="24"/>
                <w:szCs w:val="24"/>
                <w:u w:val="none"/>
              </w:rPr>
            </w:pPr>
          </w:p>
        </w:tc>
      </w:tr>
      <w:tr w14:paraId="30B7E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E8236">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4</w:t>
            </w:r>
            <w:r>
              <w:rPr>
                <w:rFonts w:hint="eastAsia" w:ascii="宋体" w:hAnsi="宋体" w:cs="宋体"/>
                <w:b w:val="0"/>
                <w:bCs w:val="0"/>
                <w:i w:val="0"/>
                <w:iCs w:val="0"/>
                <w:color w:val="auto"/>
                <w:kern w:val="0"/>
                <w:sz w:val="24"/>
                <w:szCs w:val="24"/>
                <w:u w:val="none"/>
                <w:lang w:val="en-US" w:eastAsia="zh-CN" w:bidi="ar"/>
              </w:rPr>
              <w:t>3</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5B20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26-2幢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B0CF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0B907F">
            <w:pPr>
              <w:spacing w:line="240" w:lineRule="auto"/>
              <w:jc w:val="center"/>
              <w:rPr>
                <w:rFonts w:hint="eastAsia" w:ascii="宋体" w:hAnsi="宋体" w:eastAsia="宋体" w:cs="宋体"/>
                <w:b w:val="0"/>
                <w:bCs w:val="0"/>
                <w:i w:val="0"/>
                <w:iCs w:val="0"/>
                <w:color w:val="auto"/>
                <w:sz w:val="24"/>
                <w:szCs w:val="24"/>
                <w:u w:val="none"/>
              </w:rPr>
            </w:pPr>
          </w:p>
        </w:tc>
      </w:tr>
      <w:tr w14:paraId="1D2A5A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CECD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4</w:t>
            </w:r>
            <w:r>
              <w:rPr>
                <w:rFonts w:hint="eastAsia" w:ascii="宋体" w:hAnsi="宋体" w:cs="宋体"/>
                <w:b w:val="0"/>
                <w:bCs w:val="0"/>
                <w:i w:val="0"/>
                <w:iCs w:val="0"/>
                <w:color w:val="auto"/>
                <w:kern w:val="0"/>
                <w:sz w:val="24"/>
                <w:szCs w:val="24"/>
                <w:u w:val="none"/>
                <w:lang w:val="en-US" w:eastAsia="zh-CN" w:bidi="ar"/>
              </w:rPr>
              <w:t>4</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575A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27幢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9238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ADBC7">
            <w:pPr>
              <w:spacing w:line="240" w:lineRule="auto"/>
              <w:jc w:val="center"/>
              <w:rPr>
                <w:rFonts w:hint="eastAsia" w:ascii="宋体" w:hAnsi="宋体" w:eastAsia="宋体" w:cs="宋体"/>
                <w:b w:val="0"/>
                <w:bCs w:val="0"/>
                <w:i w:val="0"/>
                <w:iCs w:val="0"/>
                <w:color w:val="auto"/>
                <w:sz w:val="24"/>
                <w:szCs w:val="24"/>
                <w:u w:val="none"/>
              </w:rPr>
            </w:pPr>
          </w:p>
        </w:tc>
      </w:tr>
      <w:tr w14:paraId="281BEF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2862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4</w:t>
            </w:r>
            <w:r>
              <w:rPr>
                <w:rFonts w:hint="eastAsia" w:ascii="宋体" w:hAnsi="宋体" w:cs="宋体"/>
                <w:b w:val="0"/>
                <w:bCs w:val="0"/>
                <w:i w:val="0"/>
                <w:iCs w:val="0"/>
                <w:color w:val="auto"/>
                <w:kern w:val="0"/>
                <w:sz w:val="24"/>
                <w:szCs w:val="24"/>
                <w:u w:val="none"/>
                <w:lang w:val="en-US" w:eastAsia="zh-CN" w:bidi="ar"/>
              </w:rPr>
              <w:t>5</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86F8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28-1幢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1B01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55ABA">
            <w:pPr>
              <w:spacing w:line="240" w:lineRule="auto"/>
              <w:jc w:val="center"/>
              <w:rPr>
                <w:rFonts w:hint="eastAsia" w:ascii="宋体" w:hAnsi="宋体" w:eastAsia="宋体" w:cs="宋体"/>
                <w:b w:val="0"/>
                <w:bCs w:val="0"/>
                <w:i w:val="0"/>
                <w:iCs w:val="0"/>
                <w:color w:val="auto"/>
                <w:sz w:val="24"/>
                <w:szCs w:val="24"/>
                <w:u w:val="none"/>
              </w:rPr>
            </w:pPr>
          </w:p>
        </w:tc>
      </w:tr>
      <w:tr w14:paraId="2EFD7B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6CA4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4</w:t>
            </w:r>
            <w:r>
              <w:rPr>
                <w:rFonts w:hint="eastAsia" w:ascii="宋体" w:hAnsi="宋体" w:cs="宋体"/>
                <w:b w:val="0"/>
                <w:bCs w:val="0"/>
                <w:i w:val="0"/>
                <w:iCs w:val="0"/>
                <w:color w:val="auto"/>
                <w:kern w:val="0"/>
                <w:sz w:val="24"/>
                <w:szCs w:val="24"/>
                <w:u w:val="none"/>
                <w:lang w:val="en-US" w:eastAsia="zh-CN" w:bidi="ar"/>
              </w:rPr>
              <w:t>6</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F3C3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28-2幢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EE11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EF1AA">
            <w:pPr>
              <w:spacing w:line="240" w:lineRule="auto"/>
              <w:jc w:val="center"/>
              <w:rPr>
                <w:rFonts w:hint="eastAsia" w:ascii="宋体" w:hAnsi="宋体" w:eastAsia="宋体" w:cs="宋体"/>
                <w:b w:val="0"/>
                <w:bCs w:val="0"/>
                <w:i w:val="0"/>
                <w:iCs w:val="0"/>
                <w:color w:val="auto"/>
                <w:sz w:val="24"/>
                <w:szCs w:val="24"/>
                <w:u w:val="none"/>
              </w:rPr>
            </w:pPr>
          </w:p>
        </w:tc>
      </w:tr>
      <w:tr w14:paraId="50676F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06CD1">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4</w:t>
            </w:r>
            <w:r>
              <w:rPr>
                <w:rFonts w:hint="eastAsia" w:ascii="宋体" w:hAnsi="宋体" w:cs="宋体"/>
                <w:b w:val="0"/>
                <w:bCs w:val="0"/>
                <w:i w:val="0"/>
                <w:iCs w:val="0"/>
                <w:color w:val="auto"/>
                <w:kern w:val="0"/>
                <w:sz w:val="24"/>
                <w:szCs w:val="24"/>
                <w:u w:val="none"/>
                <w:lang w:val="en-US" w:eastAsia="zh-CN" w:bidi="ar"/>
              </w:rPr>
              <w:t>7</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DD9B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29-1幢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9B2A5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1E17A">
            <w:pPr>
              <w:spacing w:line="240" w:lineRule="auto"/>
              <w:jc w:val="center"/>
              <w:rPr>
                <w:rFonts w:hint="eastAsia" w:ascii="宋体" w:hAnsi="宋体" w:eastAsia="宋体" w:cs="宋体"/>
                <w:b w:val="0"/>
                <w:bCs w:val="0"/>
                <w:i w:val="0"/>
                <w:iCs w:val="0"/>
                <w:color w:val="auto"/>
                <w:sz w:val="24"/>
                <w:szCs w:val="24"/>
                <w:u w:val="none"/>
              </w:rPr>
            </w:pPr>
          </w:p>
        </w:tc>
      </w:tr>
      <w:tr w14:paraId="308ADE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76F75">
            <w:pPr>
              <w:keepNext w:val="0"/>
              <w:keepLines w:val="0"/>
              <w:widowControl/>
              <w:suppressLineNumbers w:val="0"/>
              <w:spacing w:line="240" w:lineRule="auto"/>
              <w:jc w:val="center"/>
              <w:textAlignment w:val="center"/>
              <w:rPr>
                <w:rFonts w:hint="default" w:ascii="宋体" w:hAnsi="宋体" w:eastAsia="宋体" w:cs="宋体"/>
                <w:b w:val="0"/>
                <w:bCs w:val="0"/>
                <w:i w:val="0"/>
                <w:iCs w:val="0"/>
                <w:color w:val="auto"/>
                <w:sz w:val="24"/>
                <w:szCs w:val="24"/>
                <w:u w:val="none"/>
                <w:lang w:val="en-US"/>
              </w:rPr>
            </w:pPr>
            <w:r>
              <w:rPr>
                <w:rFonts w:hint="eastAsia" w:ascii="宋体" w:hAnsi="宋体" w:cs="宋体"/>
                <w:b w:val="0"/>
                <w:bCs w:val="0"/>
                <w:i w:val="0"/>
                <w:iCs w:val="0"/>
                <w:color w:val="auto"/>
                <w:kern w:val="0"/>
                <w:sz w:val="24"/>
                <w:szCs w:val="24"/>
                <w:u w:val="none"/>
                <w:lang w:val="en-US" w:eastAsia="zh-CN" w:bidi="ar"/>
              </w:rPr>
              <w:t>48</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1651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29-2幢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A61D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99288">
            <w:pPr>
              <w:spacing w:line="240" w:lineRule="auto"/>
              <w:jc w:val="center"/>
              <w:rPr>
                <w:rFonts w:hint="eastAsia" w:ascii="宋体" w:hAnsi="宋体" w:eastAsia="宋体" w:cs="宋体"/>
                <w:b w:val="0"/>
                <w:bCs w:val="0"/>
                <w:i w:val="0"/>
                <w:iCs w:val="0"/>
                <w:color w:val="auto"/>
                <w:sz w:val="24"/>
                <w:szCs w:val="24"/>
                <w:u w:val="none"/>
              </w:rPr>
            </w:pPr>
          </w:p>
        </w:tc>
      </w:tr>
      <w:tr w14:paraId="55602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952F36">
            <w:pPr>
              <w:keepNext w:val="0"/>
              <w:keepLines w:val="0"/>
              <w:widowControl/>
              <w:suppressLineNumbers w:val="0"/>
              <w:spacing w:line="240" w:lineRule="auto"/>
              <w:jc w:val="center"/>
              <w:textAlignment w:val="center"/>
              <w:rPr>
                <w:rFonts w:hint="default" w:ascii="宋体" w:hAnsi="宋体" w:eastAsia="宋体" w:cs="宋体"/>
                <w:b w:val="0"/>
                <w:bCs w:val="0"/>
                <w:i w:val="0"/>
                <w:iCs w:val="0"/>
                <w:color w:val="auto"/>
                <w:sz w:val="24"/>
                <w:szCs w:val="24"/>
                <w:u w:val="none"/>
                <w:lang w:val="en-US"/>
              </w:rPr>
            </w:pPr>
            <w:r>
              <w:rPr>
                <w:rFonts w:hint="eastAsia" w:ascii="宋体" w:hAnsi="宋体" w:cs="宋体"/>
                <w:b w:val="0"/>
                <w:bCs w:val="0"/>
                <w:i w:val="0"/>
                <w:iCs w:val="0"/>
                <w:color w:val="auto"/>
                <w:kern w:val="0"/>
                <w:sz w:val="24"/>
                <w:szCs w:val="24"/>
                <w:u w:val="none"/>
                <w:lang w:val="en-US" w:eastAsia="zh-CN" w:bidi="ar"/>
              </w:rPr>
              <w:t>49</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3BFA1">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30幢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05AEA">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78B64">
            <w:pPr>
              <w:spacing w:line="240" w:lineRule="auto"/>
              <w:jc w:val="center"/>
              <w:rPr>
                <w:rFonts w:hint="eastAsia" w:ascii="宋体" w:hAnsi="宋体" w:eastAsia="宋体" w:cs="宋体"/>
                <w:b w:val="0"/>
                <w:bCs w:val="0"/>
                <w:i w:val="0"/>
                <w:iCs w:val="0"/>
                <w:color w:val="auto"/>
                <w:sz w:val="24"/>
                <w:szCs w:val="24"/>
                <w:u w:val="none"/>
              </w:rPr>
            </w:pPr>
          </w:p>
        </w:tc>
      </w:tr>
      <w:tr w14:paraId="49435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57560">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5</w:t>
            </w:r>
            <w:r>
              <w:rPr>
                <w:rFonts w:hint="eastAsia" w:ascii="宋体" w:hAnsi="宋体" w:cs="宋体"/>
                <w:b w:val="0"/>
                <w:bCs w:val="0"/>
                <w:i w:val="0"/>
                <w:iCs w:val="0"/>
                <w:color w:val="auto"/>
                <w:kern w:val="0"/>
                <w:sz w:val="24"/>
                <w:szCs w:val="24"/>
                <w:u w:val="none"/>
                <w:lang w:val="en-US" w:eastAsia="zh-CN" w:bidi="ar"/>
              </w:rPr>
              <w:t>0</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FB3631">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31-1幢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1A64B">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F522E">
            <w:pPr>
              <w:spacing w:line="240" w:lineRule="auto"/>
              <w:jc w:val="center"/>
              <w:rPr>
                <w:rFonts w:hint="eastAsia" w:ascii="宋体" w:hAnsi="宋体" w:eastAsia="宋体" w:cs="宋体"/>
                <w:b w:val="0"/>
                <w:bCs w:val="0"/>
                <w:i w:val="0"/>
                <w:iCs w:val="0"/>
                <w:color w:val="auto"/>
                <w:sz w:val="24"/>
                <w:szCs w:val="24"/>
                <w:u w:val="none"/>
              </w:rPr>
            </w:pPr>
          </w:p>
        </w:tc>
      </w:tr>
      <w:tr w14:paraId="55400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BFCACE">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5</w:t>
            </w:r>
            <w:r>
              <w:rPr>
                <w:rFonts w:hint="eastAsia" w:ascii="宋体" w:hAnsi="宋体" w:cs="宋体"/>
                <w:b w:val="0"/>
                <w:bCs w:val="0"/>
                <w:i w:val="0"/>
                <w:iCs w:val="0"/>
                <w:color w:val="auto"/>
                <w:kern w:val="0"/>
                <w:sz w:val="24"/>
                <w:szCs w:val="24"/>
                <w:u w:val="none"/>
                <w:lang w:val="en-US" w:eastAsia="zh-CN" w:bidi="ar"/>
              </w:rPr>
              <w:t>1</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A4722">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31-2幢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A6BA8">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506A6F">
            <w:pPr>
              <w:spacing w:line="240" w:lineRule="auto"/>
              <w:jc w:val="center"/>
              <w:rPr>
                <w:rFonts w:hint="eastAsia" w:ascii="宋体" w:hAnsi="宋体" w:eastAsia="宋体" w:cs="宋体"/>
                <w:b w:val="0"/>
                <w:bCs w:val="0"/>
                <w:i w:val="0"/>
                <w:iCs w:val="0"/>
                <w:color w:val="auto"/>
                <w:sz w:val="24"/>
                <w:szCs w:val="24"/>
                <w:u w:val="none"/>
              </w:rPr>
            </w:pPr>
          </w:p>
        </w:tc>
      </w:tr>
      <w:tr w14:paraId="1A291C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B3634">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5</w:t>
            </w:r>
            <w:r>
              <w:rPr>
                <w:rFonts w:hint="eastAsia" w:ascii="宋体" w:hAnsi="宋体" w:cs="宋体"/>
                <w:b w:val="0"/>
                <w:bCs w:val="0"/>
                <w:i w:val="0"/>
                <w:iCs w:val="0"/>
                <w:color w:val="auto"/>
                <w:kern w:val="0"/>
                <w:sz w:val="24"/>
                <w:szCs w:val="24"/>
                <w:u w:val="none"/>
                <w:lang w:val="en-US" w:eastAsia="zh-CN" w:bidi="ar"/>
              </w:rPr>
              <w:t>2</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47AE5">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32—1幢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ED0E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C00BF">
            <w:pPr>
              <w:spacing w:line="240" w:lineRule="auto"/>
              <w:jc w:val="center"/>
              <w:rPr>
                <w:rFonts w:hint="eastAsia" w:ascii="宋体" w:hAnsi="宋体" w:eastAsia="宋体" w:cs="宋体"/>
                <w:b w:val="0"/>
                <w:bCs w:val="0"/>
                <w:i w:val="0"/>
                <w:iCs w:val="0"/>
                <w:color w:val="auto"/>
                <w:sz w:val="24"/>
                <w:szCs w:val="24"/>
                <w:u w:val="none"/>
              </w:rPr>
            </w:pPr>
          </w:p>
        </w:tc>
      </w:tr>
      <w:tr w14:paraId="204EDD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DC012">
            <w:pPr>
              <w:keepNext w:val="0"/>
              <w:keepLines w:val="0"/>
              <w:widowControl/>
              <w:suppressLineNumbers w:val="0"/>
              <w:spacing w:line="240" w:lineRule="auto"/>
              <w:jc w:val="center"/>
              <w:textAlignment w:val="center"/>
              <w:rPr>
                <w:rFonts w:hint="default" w:ascii="宋体" w:hAnsi="宋体" w:eastAsia="宋体" w:cs="宋体"/>
                <w:b w:val="0"/>
                <w:bCs w:val="0"/>
                <w:i w:val="0"/>
                <w:iCs w:val="0"/>
                <w:color w:val="auto"/>
                <w:kern w:val="0"/>
                <w:sz w:val="24"/>
                <w:szCs w:val="24"/>
                <w:u w:val="none"/>
                <w:lang w:val="en-US" w:eastAsia="zh-CN" w:bidi="ar"/>
              </w:rPr>
            </w:pPr>
            <w:r>
              <w:rPr>
                <w:rFonts w:hint="eastAsia" w:ascii="宋体" w:hAnsi="宋体" w:cs="宋体"/>
                <w:b w:val="0"/>
                <w:bCs w:val="0"/>
                <w:i w:val="0"/>
                <w:iCs w:val="0"/>
                <w:color w:val="auto"/>
                <w:kern w:val="0"/>
                <w:sz w:val="24"/>
                <w:szCs w:val="24"/>
                <w:u w:val="none"/>
                <w:lang w:val="en-US" w:eastAsia="zh-CN" w:bidi="ar"/>
              </w:rPr>
              <w:t>53</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F28A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kern w:val="0"/>
                <w:sz w:val="24"/>
                <w:szCs w:val="24"/>
                <w:u w:val="none"/>
                <w:lang w:val="en-US" w:eastAsia="zh-CN" w:bidi="ar"/>
              </w:rPr>
            </w:pPr>
            <w:r>
              <w:rPr>
                <w:rFonts w:hint="eastAsia" w:ascii="宋体" w:hAnsi="宋体" w:eastAsia="宋体" w:cs="宋体"/>
                <w:b w:val="0"/>
                <w:bCs w:val="0"/>
                <w:i w:val="0"/>
                <w:iCs w:val="0"/>
                <w:color w:val="auto"/>
                <w:kern w:val="0"/>
                <w:sz w:val="24"/>
                <w:szCs w:val="24"/>
                <w:u w:val="none"/>
                <w:lang w:val="en-US" w:eastAsia="zh-CN" w:bidi="ar"/>
              </w:rPr>
              <w:t>3</w:t>
            </w:r>
            <w:r>
              <w:rPr>
                <w:rFonts w:hint="eastAsia" w:ascii="宋体" w:hAnsi="宋体" w:cs="宋体"/>
                <w:b w:val="0"/>
                <w:bCs w:val="0"/>
                <w:i w:val="0"/>
                <w:iCs w:val="0"/>
                <w:color w:val="auto"/>
                <w:kern w:val="0"/>
                <w:sz w:val="24"/>
                <w:szCs w:val="24"/>
                <w:u w:val="none"/>
                <w:lang w:val="en-US" w:eastAsia="zh-CN" w:bidi="ar"/>
              </w:rPr>
              <w:t>3</w:t>
            </w:r>
            <w:r>
              <w:rPr>
                <w:rFonts w:hint="eastAsia" w:ascii="宋体" w:hAnsi="宋体" w:eastAsia="宋体" w:cs="宋体"/>
                <w:b w:val="0"/>
                <w:bCs w:val="0"/>
                <w:i w:val="0"/>
                <w:iCs w:val="0"/>
                <w:color w:val="auto"/>
                <w:kern w:val="0"/>
                <w:sz w:val="24"/>
                <w:szCs w:val="24"/>
                <w:u w:val="none"/>
                <w:lang w:val="en-US" w:eastAsia="zh-CN" w:bidi="ar"/>
              </w:rPr>
              <w:t>幢</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D2621">
            <w:pPr>
              <w:keepNext w:val="0"/>
              <w:keepLines w:val="0"/>
              <w:widowControl/>
              <w:suppressLineNumbers w:val="0"/>
              <w:spacing w:line="240" w:lineRule="auto"/>
              <w:jc w:val="center"/>
              <w:textAlignment w:val="center"/>
              <w:rPr>
                <w:rFonts w:hint="default" w:ascii="宋体" w:hAnsi="宋体" w:eastAsia="宋体" w:cs="宋体"/>
                <w:b w:val="0"/>
                <w:bCs w:val="0"/>
                <w:i w:val="0"/>
                <w:iCs w:val="0"/>
                <w:color w:val="auto"/>
                <w:kern w:val="0"/>
                <w:sz w:val="24"/>
                <w:szCs w:val="24"/>
                <w:u w:val="none"/>
                <w:lang w:val="en-US" w:eastAsia="zh-CN" w:bidi="ar"/>
              </w:rPr>
            </w:pPr>
            <w:r>
              <w:rPr>
                <w:rFonts w:hint="eastAsia" w:ascii="宋体" w:hAnsi="宋体" w:cs="宋体"/>
                <w:b w:val="0"/>
                <w:bCs w:val="0"/>
                <w:i w:val="0"/>
                <w:iCs w:val="0"/>
                <w:color w:val="auto"/>
                <w:kern w:val="0"/>
                <w:sz w:val="24"/>
                <w:szCs w:val="24"/>
                <w:u w:val="none"/>
                <w:lang w:val="en-US" w:eastAsia="zh-CN" w:bidi="ar"/>
              </w:rPr>
              <w:t>1</w:t>
            </w:r>
          </w:p>
        </w:tc>
        <w:tc>
          <w:tcPr>
            <w:tcW w:w="21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C66B5">
            <w:pPr>
              <w:spacing w:line="240" w:lineRule="auto"/>
              <w:jc w:val="center"/>
              <w:rPr>
                <w:rFonts w:hint="eastAsia" w:ascii="宋体" w:hAnsi="宋体" w:eastAsia="宋体" w:cs="宋体"/>
                <w:b w:val="0"/>
                <w:bCs w:val="0"/>
                <w:i w:val="0"/>
                <w:iCs w:val="0"/>
                <w:color w:val="auto"/>
                <w:sz w:val="24"/>
                <w:szCs w:val="24"/>
                <w:u w:val="none"/>
              </w:rPr>
            </w:pPr>
          </w:p>
        </w:tc>
      </w:tr>
      <w:tr w14:paraId="3512F1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jc w:val="center"/>
        </w:trPr>
        <w:tc>
          <w:tcPr>
            <w:tcW w:w="99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A0BA9">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rPr>
            </w:pPr>
            <w:r>
              <w:rPr>
                <w:rFonts w:hint="eastAsia" w:ascii="宋体" w:hAnsi="宋体" w:eastAsia="宋体" w:cs="宋体"/>
                <w:b w:val="0"/>
                <w:bCs w:val="0"/>
                <w:i w:val="0"/>
                <w:iCs w:val="0"/>
                <w:color w:val="auto"/>
                <w:kern w:val="0"/>
                <w:sz w:val="24"/>
                <w:szCs w:val="24"/>
                <w:u w:val="none"/>
                <w:lang w:val="en-US" w:eastAsia="zh-CN" w:bidi="ar"/>
              </w:rPr>
              <w:t>5</w:t>
            </w:r>
            <w:r>
              <w:rPr>
                <w:rFonts w:hint="eastAsia" w:ascii="宋体" w:hAnsi="宋体" w:cs="宋体"/>
                <w:b w:val="0"/>
                <w:bCs w:val="0"/>
                <w:i w:val="0"/>
                <w:iCs w:val="0"/>
                <w:color w:val="auto"/>
                <w:kern w:val="0"/>
                <w:sz w:val="24"/>
                <w:szCs w:val="24"/>
                <w:u w:val="none"/>
                <w:lang w:val="en-US" w:eastAsia="zh-CN" w:bidi="ar"/>
              </w:rPr>
              <w:t>4</w:t>
            </w:r>
          </w:p>
        </w:tc>
        <w:tc>
          <w:tcPr>
            <w:tcW w:w="375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D45F3">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35幢研究生公寓</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1AE01">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2</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7F79E">
            <w:pPr>
              <w:spacing w:line="240" w:lineRule="auto"/>
              <w:jc w:val="center"/>
              <w:rPr>
                <w:rFonts w:hint="eastAsia" w:ascii="宋体" w:hAnsi="宋体" w:eastAsia="宋体" w:cs="宋体"/>
                <w:b w:val="0"/>
                <w:bCs w:val="0"/>
                <w:i w:val="0"/>
                <w:iCs w:val="0"/>
                <w:color w:val="auto"/>
                <w:sz w:val="24"/>
                <w:szCs w:val="24"/>
                <w:u w:val="none"/>
              </w:rPr>
            </w:pPr>
          </w:p>
        </w:tc>
      </w:tr>
      <w:tr w14:paraId="0E4B1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 w:hRule="atLeast"/>
          <w:jc w:val="center"/>
        </w:trPr>
        <w:tc>
          <w:tcPr>
            <w:tcW w:w="474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B3F9C">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rPr>
            </w:pPr>
            <w:r>
              <w:rPr>
                <w:rFonts w:hint="eastAsia" w:ascii="宋体" w:hAnsi="宋体" w:eastAsia="宋体" w:cs="宋体"/>
                <w:b w:val="0"/>
                <w:bCs w:val="0"/>
                <w:i w:val="0"/>
                <w:iCs w:val="0"/>
                <w:color w:val="auto"/>
                <w:kern w:val="0"/>
                <w:sz w:val="24"/>
                <w:szCs w:val="24"/>
                <w:u w:val="none"/>
                <w:lang w:val="en-US" w:eastAsia="zh-CN" w:bidi="ar"/>
              </w:rPr>
              <w:t>合    计</w:t>
            </w:r>
          </w:p>
        </w:tc>
        <w:tc>
          <w:tcPr>
            <w:tcW w:w="219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0F0D7">
            <w:pPr>
              <w:keepNext w:val="0"/>
              <w:keepLines w:val="0"/>
              <w:widowControl/>
              <w:suppressLineNumbers w:val="0"/>
              <w:spacing w:line="240" w:lineRule="auto"/>
              <w:jc w:val="center"/>
              <w:textAlignment w:val="center"/>
              <w:rPr>
                <w:rFonts w:hint="eastAsia" w:ascii="宋体" w:hAnsi="宋体" w:eastAsia="宋体" w:cs="宋体"/>
                <w:b w:val="0"/>
                <w:bCs w:val="0"/>
                <w:i w:val="0"/>
                <w:iCs w:val="0"/>
                <w:color w:val="auto"/>
                <w:sz w:val="24"/>
                <w:szCs w:val="24"/>
                <w:u w:val="none"/>
                <w:lang w:val="en-US" w:eastAsia="zh-CN"/>
              </w:rPr>
            </w:pPr>
            <w:r>
              <w:rPr>
                <w:rFonts w:hint="eastAsia" w:ascii="宋体" w:hAnsi="宋体" w:eastAsia="宋体" w:cs="宋体"/>
                <w:b w:val="0"/>
                <w:bCs w:val="0"/>
                <w:i w:val="0"/>
                <w:iCs w:val="0"/>
                <w:color w:val="auto"/>
                <w:sz w:val="24"/>
                <w:szCs w:val="24"/>
                <w:u w:val="none"/>
                <w:lang w:val="en-US" w:eastAsia="zh-CN"/>
              </w:rPr>
              <w:t>6</w:t>
            </w:r>
            <w:r>
              <w:rPr>
                <w:rFonts w:hint="eastAsia" w:ascii="宋体" w:hAnsi="宋体" w:cs="宋体"/>
                <w:b w:val="0"/>
                <w:bCs w:val="0"/>
                <w:i w:val="0"/>
                <w:iCs w:val="0"/>
                <w:color w:val="auto"/>
                <w:sz w:val="24"/>
                <w:szCs w:val="24"/>
                <w:u w:val="none"/>
                <w:lang w:val="en-US" w:eastAsia="zh-CN"/>
              </w:rPr>
              <w:t>0</w:t>
            </w:r>
          </w:p>
        </w:tc>
        <w:tc>
          <w:tcPr>
            <w:tcW w:w="21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5F779">
            <w:pPr>
              <w:spacing w:line="240" w:lineRule="auto"/>
              <w:jc w:val="center"/>
              <w:rPr>
                <w:rFonts w:hint="eastAsia" w:ascii="宋体" w:hAnsi="宋体" w:eastAsia="宋体" w:cs="宋体"/>
                <w:b w:val="0"/>
                <w:bCs w:val="0"/>
                <w:i w:val="0"/>
                <w:iCs w:val="0"/>
                <w:color w:val="auto"/>
                <w:sz w:val="24"/>
                <w:szCs w:val="24"/>
                <w:u w:val="none"/>
              </w:rPr>
            </w:pPr>
          </w:p>
        </w:tc>
      </w:tr>
    </w:tbl>
    <w:p w14:paraId="63514E2F">
      <w:pPr>
        <w:rPr>
          <w:color w:val="auto"/>
        </w:rPr>
      </w:pPr>
    </w:p>
    <w:p w14:paraId="3153903C">
      <w:pPr>
        <w:spacing w:line="360" w:lineRule="auto"/>
        <w:ind w:right="482"/>
        <w:rPr>
          <w:rFonts w:hint="eastAsia" w:ascii="宋体" w:hAnsi="宋体"/>
          <w:color w:val="auto"/>
          <w:sz w:val="24"/>
          <w:szCs w:val="24"/>
          <w:lang w:val="en-US" w:eastAsia="zh-CN"/>
        </w:rPr>
      </w:pPr>
    </w:p>
    <w:sectPr>
      <w:pgSz w:w="11906" w:h="16838"/>
      <w:pgMar w:top="1270" w:right="1417" w:bottom="127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3YjI0NDViNGRhNzdlOGFhYzM0MjhkMGYzZDNhZWUifQ=="/>
  </w:docVars>
  <w:rsids>
    <w:rsidRoot w:val="00000000"/>
    <w:rsid w:val="006360BD"/>
    <w:rsid w:val="01E274B5"/>
    <w:rsid w:val="02445A7A"/>
    <w:rsid w:val="03EC461B"/>
    <w:rsid w:val="04992949"/>
    <w:rsid w:val="04A446DC"/>
    <w:rsid w:val="04C70F47"/>
    <w:rsid w:val="051A51B8"/>
    <w:rsid w:val="05377A78"/>
    <w:rsid w:val="05B65FF0"/>
    <w:rsid w:val="06D575E9"/>
    <w:rsid w:val="06F40028"/>
    <w:rsid w:val="07A46156"/>
    <w:rsid w:val="082B32A2"/>
    <w:rsid w:val="09B23C11"/>
    <w:rsid w:val="0AD7735C"/>
    <w:rsid w:val="0B5A7BE7"/>
    <w:rsid w:val="0B5F39C0"/>
    <w:rsid w:val="0B756CA4"/>
    <w:rsid w:val="0B7F7B23"/>
    <w:rsid w:val="10472B33"/>
    <w:rsid w:val="133652D0"/>
    <w:rsid w:val="14893076"/>
    <w:rsid w:val="149E1808"/>
    <w:rsid w:val="153A3533"/>
    <w:rsid w:val="15591DB4"/>
    <w:rsid w:val="15A703A2"/>
    <w:rsid w:val="16094BB9"/>
    <w:rsid w:val="16BF796D"/>
    <w:rsid w:val="17B40B54"/>
    <w:rsid w:val="181E7FE1"/>
    <w:rsid w:val="18956BD8"/>
    <w:rsid w:val="18D23988"/>
    <w:rsid w:val="196A746D"/>
    <w:rsid w:val="197C4622"/>
    <w:rsid w:val="198A4263"/>
    <w:rsid w:val="1ACC4B81"/>
    <w:rsid w:val="1AF03DD5"/>
    <w:rsid w:val="1B086199"/>
    <w:rsid w:val="1CB33A5B"/>
    <w:rsid w:val="1CE56411"/>
    <w:rsid w:val="1DD74056"/>
    <w:rsid w:val="1DE87ADE"/>
    <w:rsid w:val="1DF3687A"/>
    <w:rsid w:val="1E7958F0"/>
    <w:rsid w:val="1E890F8D"/>
    <w:rsid w:val="2079293B"/>
    <w:rsid w:val="20D90C8E"/>
    <w:rsid w:val="20DC028A"/>
    <w:rsid w:val="21823D86"/>
    <w:rsid w:val="2384149A"/>
    <w:rsid w:val="23B040EB"/>
    <w:rsid w:val="23F133D1"/>
    <w:rsid w:val="24637B8A"/>
    <w:rsid w:val="24C42CDC"/>
    <w:rsid w:val="24DB07A4"/>
    <w:rsid w:val="25333A00"/>
    <w:rsid w:val="25E20DAD"/>
    <w:rsid w:val="267B565F"/>
    <w:rsid w:val="269E0644"/>
    <w:rsid w:val="276205CD"/>
    <w:rsid w:val="27D52B4D"/>
    <w:rsid w:val="28DB0637"/>
    <w:rsid w:val="29014659"/>
    <w:rsid w:val="290B1C44"/>
    <w:rsid w:val="290D6316"/>
    <w:rsid w:val="293252DC"/>
    <w:rsid w:val="2AA42CAA"/>
    <w:rsid w:val="2ABE25D9"/>
    <w:rsid w:val="2B2F4C6A"/>
    <w:rsid w:val="2BF437BD"/>
    <w:rsid w:val="2C5867E5"/>
    <w:rsid w:val="2C7F1990"/>
    <w:rsid w:val="2CB573F1"/>
    <w:rsid w:val="2D796670"/>
    <w:rsid w:val="2DB462FC"/>
    <w:rsid w:val="2EAB0AAB"/>
    <w:rsid w:val="2F204FF5"/>
    <w:rsid w:val="2F350375"/>
    <w:rsid w:val="30EA0FEF"/>
    <w:rsid w:val="313C1E8F"/>
    <w:rsid w:val="31ED3189"/>
    <w:rsid w:val="31EE4B36"/>
    <w:rsid w:val="325007CC"/>
    <w:rsid w:val="336D632F"/>
    <w:rsid w:val="33E02FA5"/>
    <w:rsid w:val="34252A13"/>
    <w:rsid w:val="34F23AD3"/>
    <w:rsid w:val="355C48AD"/>
    <w:rsid w:val="3583008C"/>
    <w:rsid w:val="36B97ADD"/>
    <w:rsid w:val="36E04176"/>
    <w:rsid w:val="37E17FC7"/>
    <w:rsid w:val="384B0C09"/>
    <w:rsid w:val="384D672F"/>
    <w:rsid w:val="386C3059"/>
    <w:rsid w:val="39197135"/>
    <w:rsid w:val="39495149"/>
    <w:rsid w:val="3A0F78E4"/>
    <w:rsid w:val="3AB74334"/>
    <w:rsid w:val="3B4669EF"/>
    <w:rsid w:val="3BFD67EC"/>
    <w:rsid w:val="3C1F65D3"/>
    <w:rsid w:val="3CF655E7"/>
    <w:rsid w:val="3D8E0BF2"/>
    <w:rsid w:val="3D92565F"/>
    <w:rsid w:val="3DBB238D"/>
    <w:rsid w:val="3E38578C"/>
    <w:rsid w:val="3E5A1BA6"/>
    <w:rsid w:val="3ED656D0"/>
    <w:rsid w:val="3EDF3E59"/>
    <w:rsid w:val="3EF6072B"/>
    <w:rsid w:val="3F07601E"/>
    <w:rsid w:val="3FD10454"/>
    <w:rsid w:val="3FE037A4"/>
    <w:rsid w:val="41003ED5"/>
    <w:rsid w:val="434F15AD"/>
    <w:rsid w:val="43F2740D"/>
    <w:rsid w:val="45066001"/>
    <w:rsid w:val="45B222C8"/>
    <w:rsid w:val="47810408"/>
    <w:rsid w:val="47A85730"/>
    <w:rsid w:val="47D77554"/>
    <w:rsid w:val="47E777AF"/>
    <w:rsid w:val="48AC6E49"/>
    <w:rsid w:val="496438D9"/>
    <w:rsid w:val="49F03544"/>
    <w:rsid w:val="4A0325EA"/>
    <w:rsid w:val="4A0D5D1E"/>
    <w:rsid w:val="4A375942"/>
    <w:rsid w:val="4A6C513B"/>
    <w:rsid w:val="4AC46D25"/>
    <w:rsid w:val="4AF40C8C"/>
    <w:rsid w:val="4C1E2465"/>
    <w:rsid w:val="4C3954F1"/>
    <w:rsid w:val="4CAC181F"/>
    <w:rsid w:val="4D176FE7"/>
    <w:rsid w:val="4F074715"/>
    <w:rsid w:val="4F104B6D"/>
    <w:rsid w:val="517B3EB5"/>
    <w:rsid w:val="51D51447"/>
    <w:rsid w:val="526D7CA2"/>
    <w:rsid w:val="52F1442F"/>
    <w:rsid w:val="5411470E"/>
    <w:rsid w:val="547075D6"/>
    <w:rsid w:val="54CD4A28"/>
    <w:rsid w:val="558E0FC6"/>
    <w:rsid w:val="561A0E75"/>
    <w:rsid w:val="5748483A"/>
    <w:rsid w:val="57824156"/>
    <w:rsid w:val="58020E8D"/>
    <w:rsid w:val="5853793A"/>
    <w:rsid w:val="58737694"/>
    <w:rsid w:val="58871C03"/>
    <w:rsid w:val="58BC728D"/>
    <w:rsid w:val="58CD149A"/>
    <w:rsid w:val="59502521"/>
    <w:rsid w:val="59570D64"/>
    <w:rsid w:val="5A525F06"/>
    <w:rsid w:val="5A545B21"/>
    <w:rsid w:val="5AB3021C"/>
    <w:rsid w:val="5AD14B46"/>
    <w:rsid w:val="5ADF7263"/>
    <w:rsid w:val="5B1D4070"/>
    <w:rsid w:val="5CA93FCD"/>
    <w:rsid w:val="5CC44962"/>
    <w:rsid w:val="5CC75F88"/>
    <w:rsid w:val="5D107BA8"/>
    <w:rsid w:val="5E1436C8"/>
    <w:rsid w:val="5E2901B6"/>
    <w:rsid w:val="5EC30105"/>
    <w:rsid w:val="5F546472"/>
    <w:rsid w:val="5F661D01"/>
    <w:rsid w:val="5FB52D33"/>
    <w:rsid w:val="60005C6F"/>
    <w:rsid w:val="60A1394E"/>
    <w:rsid w:val="619568CD"/>
    <w:rsid w:val="62A63DB0"/>
    <w:rsid w:val="63536A40"/>
    <w:rsid w:val="63C13032"/>
    <w:rsid w:val="63E13A0B"/>
    <w:rsid w:val="66430FEE"/>
    <w:rsid w:val="66952ECC"/>
    <w:rsid w:val="66EB09FA"/>
    <w:rsid w:val="684352D5"/>
    <w:rsid w:val="69FD236B"/>
    <w:rsid w:val="6A372C18"/>
    <w:rsid w:val="6A815C41"/>
    <w:rsid w:val="6A876FCF"/>
    <w:rsid w:val="6C3A7D82"/>
    <w:rsid w:val="6C8A19E4"/>
    <w:rsid w:val="6D2011DA"/>
    <w:rsid w:val="6D514074"/>
    <w:rsid w:val="6E072901"/>
    <w:rsid w:val="6ED3687D"/>
    <w:rsid w:val="6F1E1837"/>
    <w:rsid w:val="6F45307F"/>
    <w:rsid w:val="6F765F90"/>
    <w:rsid w:val="6FFA61BE"/>
    <w:rsid w:val="705F4C76"/>
    <w:rsid w:val="715A543E"/>
    <w:rsid w:val="71C11019"/>
    <w:rsid w:val="71CB7EA0"/>
    <w:rsid w:val="729C5939"/>
    <w:rsid w:val="7324647D"/>
    <w:rsid w:val="737E5D2D"/>
    <w:rsid w:val="73B928EF"/>
    <w:rsid w:val="73D225ED"/>
    <w:rsid w:val="748D1686"/>
    <w:rsid w:val="75F03C03"/>
    <w:rsid w:val="76F45A2F"/>
    <w:rsid w:val="77521CC0"/>
    <w:rsid w:val="77A13DC6"/>
    <w:rsid w:val="780416F4"/>
    <w:rsid w:val="78047EB1"/>
    <w:rsid w:val="785E42FB"/>
    <w:rsid w:val="7BBE76FF"/>
    <w:rsid w:val="7C7C44BA"/>
    <w:rsid w:val="7DAF6F12"/>
    <w:rsid w:val="7EC4395C"/>
    <w:rsid w:val="7F2946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2508</Words>
  <Characters>2780</Characters>
  <Lines>0</Lines>
  <Paragraphs>0</Paragraphs>
  <TotalTime>27</TotalTime>
  <ScaleCrop>false</ScaleCrop>
  <LinksUpToDate>false</LinksUpToDate>
  <CharactersWithSpaces>2829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2024-10-18T02:44:00Z</dcterms:created>
  <dc:creator>Administrator</dc:creator>
  <cp:lastModifiedBy>叫我小强好了</cp:lastModifiedBy>
  <dcterms:modified xsi:type="dcterms:W3CDTF">2025-12-15T06:09:37Z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EE7EC9EE3774414BBEC7BE11AC160091_13</vt:lpwstr>
  </property>
  <property fmtid="{D5CDD505-2E9C-101B-9397-08002B2CF9AE}" pid="4" name="KSOTemplateDocerSaveRecord">
    <vt:lpwstr>eyJoZGlkIjoiNDhmYTcyMmZiMDk2YzJmNjU0Y2I1YzE5MTg1MjQ0OWQiLCJ1c2VySWQiOiI1ODQ5NjU3MzAifQ==</vt:lpwstr>
  </property>
</Properties>
</file>