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ZJHU20251215079</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湖州师范学院2026年度变配电设备维保服务项目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2025年12月29日 14时00分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ZJHU20251215079</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湖州师范学院2026年度变配电设备维保服务项目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36.00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最高限价(总价)：36.00万元，超过最高限价的报价为无效报价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提升高配运行的稳定性，如期开展高压预防性试验和高压设备的维护保养，</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2026年02月01日至2027年05月31日内完成项目。</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输变电工程专业承包三级及以上或电力工程施工总承包三级及以上资质或机电工程施工总承包三级及以上资质或建筑机电安装工程专业承包二级及以上资质，具有有效的安全生产许可证；或具备有效的《承装（修、试）电力设施许可证》五级及以上资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输变电工程专业承包三级及以上或电力工程施工总承包三级及以上资质或机电工程施工总承包三级及以上资质或建筑机电安装工程专业承包二级及以上资质，具有有效的安全生产许可证；或具备有效的《承装（修、试）电力设施许可证》五级及以上资质证书。</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2025年12月29日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2025年12月29日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投标人无需委派代表到达开标现场。建议以快递的形式寄送投标文件，为确保快递时效请优先考虑顺丰快递。收件人信息：湖州师范学院东校区明达楼207室，张老师，0572-2322188。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凌老师/张老师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0572-2321230/2322188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湖州师范学院2026年度变配电设备维保服务项目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湖州师范学院东中西校区</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u w:val="single"/>
              </w:rPr>
              <w:t>2026年02月01日</w:t>
            </w:r>
            <w:r>
              <w:rPr>
                <w:rFonts w:ascii="宋体" w:hAnsi="宋体" w:cs="宋体" w:eastAsia="宋体"/>
                <w:color w:val="000000"/>
                <w:sz w:val="21"/>
              </w:rPr>
              <w:t>至</w:t>
            </w:r>
            <w:r>
              <w:rPr>
                <w:rFonts w:ascii="宋体" w:hAnsi="宋体" w:cs="宋体" w:eastAsia="宋体"/>
                <w:color w:val="000000"/>
                <w:sz w:val="21"/>
                <w:u w:val="single"/>
              </w:rPr>
              <w:t>2027年05月31日</w:t>
            </w:r>
            <w:r>
              <w:rPr>
                <w:rFonts w:ascii="宋体" w:hAnsi="宋体" w:cs="宋体" w:eastAsia="宋体"/>
                <w:color w:val="000000"/>
                <w:sz w:val="21"/>
              </w:rPr>
              <w:t>内完成项目。</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435"/>
        </w:trPr>
        <w:tc>
          <w:tcPr>
            <w:tcW w:type="dxa" w:w="63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2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7335"/>
            <w:tcBorders>
              <w:top w:val="nil"/>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时间：</w:t>
            </w:r>
            <w:r>
              <w:rPr>
                <w:rFonts w:ascii="宋体" w:hAnsi="宋体" w:cs="宋体" w:eastAsia="宋体"/>
                <w:color w:val="000000"/>
                <w:sz w:val="21"/>
                <w:u w:val="single"/>
              </w:rPr>
              <w:t>请提前预约</w:t>
            </w:r>
            <w:r>
              <w:rPr>
                <w:rFonts w:ascii="宋体" w:hAnsi="宋体" w:cs="宋体" w:eastAsia="宋体"/>
                <w:color w:val="000000"/>
                <w:sz w:val="21"/>
              </w:rPr>
              <w:t>,地点：</w:t>
            </w:r>
            <w:r>
              <w:rPr>
                <w:rFonts w:ascii="宋体" w:hAnsi="宋体" w:cs="宋体" w:eastAsia="宋体"/>
                <w:color w:val="000000"/>
                <w:sz w:val="21"/>
                <w:u w:val="single"/>
              </w:rPr>
              <w:t>湖州师范学院</w:t>
            </w:r>
            <w:r>
              <w:rPr>
                <w:rFonts w:ascii="宋体" w:hAnsi="宋体" w:cs="宋体" w:eastAsia="宋体"/>
                <w:color w:val="000000"/>
                <w:sz w:val="21"/>
              </w:rPr>
              <w:t>，联系人：</w:t>
            </w:r>
            <w:r>
              <w:rPr>
                <w:rFonts w:ascii="宋体" w:hAnsi="宋体" w:cs="宋体" w:eastAsia="宋体"/>
                <w:color w:val="000000"/>
                <w:sz w:val="21"/>
                <w:u w:val="single"/>
              </w:rPr>
              <w:t>凌老师</w:t>
            </w:r>
            <w:r>
              <w:rPr>
                <w:rFonts w:ascii="宋体" w:hAnsi="宋体" w:cs="宋体" w:eastAsia="宋体"/>
                <w:color w:val="000000"/>
                <w:sz w:val="21"/>
              </w:rPr>
              <w:t>，联系方式：</w:t>
            </w:r>
            <w:r>
              <w:rPr>
                <w:rFonts w:ascii="宋体" w:hAnsi="宋体" w:cs="宋体" w:eastAsia="宋体"/>
                <w:color w:val="000000"/>
                <w:sz w:val="21"/>
                <w:u w:val="single"/>
              </w:rPr>
              <w:t>0572-2321230</w:t>
            </w:r>
            <w:r>
              <w:rPr>
                <w:rFonts w:ascii="宋体" w:hAnsi="宋体" w:cs="宋体" w:eastAsia="宋体"/>
                <w:color w:val="000000"/>
                <w:sz w:val="21"/>
              </w:rPr>
              <w:t>。</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36.00</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36.00万元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服务承诺书（包含完全响应招标文件的所有服务内容承诺）；</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配电设备维保服务</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2026年2月-2027年5月</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详见招标说明</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2835"/>
            <w:tcBorders>
              <w:top w:val="single" w:sz="6"/>
              <w:left w:val="nil"/>
              <w:bottom w:val="nil"/>
              <w:right w:val="nil"/>
            </w:tcBorders>
            <w:tcMar>
              <w:top w:w="20" w:type="dxa"/>
              <w:left w:w="20" w:type="dxa"/>
              <w:bottom w:w="20" w:type="dxa"/>
              <w:right w:w="20" w:type="dxa"/>
            </w:tcMar>
          </w:tcPr>
          <w:p>
            <w:pPr>
              <w:wordWrap w:val="off"/>
            </w:pPr>
          </w:p>
        </w:tc>
        <w:tc>
          <w:tcPr>
            <w:tcW w:type="dxa" w:w="222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1980"/>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投标人须具备有效的输变电工程专业承包三级及以上或电力工程施工总承包三级及以上资质或机电工程施工总承包三级及以上资质或建筑机电安装工程专业承包二级及以上资质，具有有效的安全生产许可证；或具备有效的《承装（修、试）电力设施许可证》五级及以上。</w:t>
      </w:r>
    </w:p>
    <w:p>
      <w:pPr>
        <w:wordWrap w:val="off"/>
        <w:spacing w:before="0" w:after="0" w:lineRule="exact" w:line="378"/>
        <w:jc w:val="left"/>
      </w:pPr>
      <w:r>
        <w:rPr>
          <w:rFonts w:ascii="宋体" w:hAnsi="宋体" w:cs="宋体" w:eastAsia="宋体"/>
          <w:color w:val="000000"/>
          <w:sz w:val="21"/>
        </w:rPr>
        <w:t>维保人员必须符合《电业安全工作规程》的有关规定，并持有高压电工作业证，电气试验证，继电保护作业证等，维保服务严格按照《电力用户变电所运行规程》（DB32/T 1702-2010）执行。</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服务内容包含但不限于变配电房巡检、故障抢修、高压预防性试验、变配电设备日常巡检和维护保养、技术培训、咨询服务、常规通用备品备件配备等内容，具体详见招标说明。</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要求对全校所有高压配电房及高压柜体设备、箱变等进行巡查、保养、检测等全部维保工作做好记录和登记，做到一区一档、一类一档。</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乙方在收到签订合同邀约后7天内向甲方交纳中标总额</w:t>
      </w:r>
      <w:r>
        <w:rPr>
          <w:rFonts w:ascii="宋体" w:hAnsi="宋体" w:cs="宋体" w:eastAsia="宋体"/>
          <w:color w:val="000000"/>
          <w:sz w:val="21"/>
        </w:rPr>
        <w:t>1</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元）的履约保证金。服务期届满后无发现有服务质量问题和其他纠纷的，全额无息退还。</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中标人完成本项目并经采购人考核验收后，采购人按考核结算金额原则上于14个工作日内（如遇特殊情况顺延）一次性全额支付款项，付款前中标人依法依规开具相应金额发票。考核验收依据合同相关条款及《考核违约管理办法》执行。</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项目实施方案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根据供应商整体服务方案和项目的匹配程度、针对性、可行性、先进性等综合评分。（评分范围：0，2,4,6,8，10）</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安全文明保障方案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根据供应商对施工作业过程保证用户正常工作秩序的技术和组织措施、安全文明实施措施及安全责任承诺综合评分。（评分范围：0，2,4,6）</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内部管理及考核制度</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根据供应商的团队管理方案、内部考核制度、档案管理制度等制度方案综合评分。（评分范围：0，2,4,6）</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重难点分析及措施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根据供应商对项目现状、存在的问题和难点、要点等问题进行调查剖析，提出克服难点和要点技术措施综合评分。（评分范围：0，2,4,6）</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应急方案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根据供应商的维保服务保障应急预案，方案对日常维保可能遇到的问题及其应对措施的考虑情况综合评分（评分范围：0，1,3,5）</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备品备件质量及供应保障方案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投入本项目的通用备品备件（开关、低压电容补偿器及自动控制仪、指示灯、熔断器、电缆等）以及物资（设备、工器具、检验仪器、试验设备、耗材等）的全面性、合理性、先进性、经济性综合评分。（评分范围：0，1,3,5）</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项目负责人配置方案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项目负责人具备机电工程一级注册建造师证书并具备 B 证并在投标截止日不得在其他任何在建合同工程中担任项目负责人的（提供承诺函），得5分；</w:t>
            </w:r>
          </w:p>
          <w:p>
            <w:pPr>
              <w:wordWrap w:val="off"/>
              <w:spacing w:before="0" w:after="0" w:lineRule="exact" w:line="378"/>
              <w:jc w:val="left"/>
            </w:pPr>
            <w:r>
              <w:rPr>
                <w:rFonts w:ascii="宋体" w:hAnsi="宋体" w:cs="宋体" w:eastAsia="宋体"/>
                <w:color w:val="000000"/>
                <w:sz w:val="21"/>
              </w:rPr>
              <w:t>项目负责人具备机电工程二级注册建造师证书并具备 B 证并在投标截止日不得在其他任何在建合同工程中担任项目负责人的（提供承诺函），得3分。</w:t>
            </w:r>
          </w:p>
          <w:p>
            <w:pPr>
              <w:wordWrap w:val="off"/>
              <w:spacing w:before="0" w:after="0" w:lineRule="exact" w:line="378"/>
              <w:jc w:val="left"/>
            </w:pPr>
            <w:r>
              <w:rPr>
                <w:rFonts w:ascii="宋体" w:hAnsi="宋体" w:cs="宋体" w:eastAsia="宋体"/>
                <w:color w:val="000000"/>
                <w:sz w:val="21"/>
              </w:rPr>
              <w:t>注：提供项目负责人有效期内的相关证书复印件及近3个月（2025年9月-11月）的社保缴纳证明材料，否则不得分。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项目组成员配置方案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根据供应商投入本项目主要技术人员（项目负责人外）的执证（照）情况、项目经验、岗位分工完整性等综合评分（评分范围：0，1,3,5）</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技术培训方案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根据供应商列出培训对象与内容、培训计划、培训保障（人员、设施、质量等方面）、培训流程等方案内容完整、科学合理、可行性等综合评分。（评分范围：0，1,3,5）</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优惠条件及增值服务</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根据供应商所提供的优惠条件及增值服务等是否具有实质性评分，每一条得1分，最多得5分。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2022年至今承接过35kV及以上变电站总承包业务的，一项得1分，最多得2分。（须提供合同复印件）</w:t>
            </w:r>
          </w:p>
          <w:p>
            <w:pPr>
              <w:wordWrap w:val="off"/>
              <w:spacing w:before="0" w:after="0" w:lineRule="exact" w:line="378"/>
              <w:jc w:val="left"/>
            </w:pPr>
            <w:r>
              <w:rPr>
                <w:rFonts w:ascii="宋体" w:hAnsi="宋体" w:cs="宋体" w:eastAsia="宋体"/>
                <w:color w:val="000000"/>
                <w:sz w:val="21"/>
              </w:rPr>
              <w:t>2022年至今承接过10kV及以下变电站总承包业务的，一项得0.5分，最多得1分。（须提供合同复印件）</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运维业绩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2022年至今承接过35kV及以上变电站运行维护业务的，一项得1分，最多得2分。（须提供合同复印件）</w:t>
            </w:r>
          </w:p>
          <w:p>
            <w:pPr>
              <w:wordWrap w:val="off"/>
              <w:spacing w:before="0" w:after="0" w:lineRule="exact" w:line="378"/>
              <w:jc w:val="left"/>
            </w:pPr>
            <w:r>
              <w:rPr>
                <w:rFonts w:ascii="宋体" w:hAnsi="宋体" w:cs="宋体" w:eastAsia="宋体"/>
                <w:color w:val="000000"/>
                <w:sz w:val="21"/>
              </w:rPr>
              <w:t>2022年至今承接过10kV及以下变电站运行维护业务的，一项得0.5分，最多得1分。（须提供合同复印件）</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企业认证</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供应商具备在有效期内的质量管理体系认证证书、环境管理体系认证证书、职业健康安全管理体系认证的，每一个的2分。</w:t>
            </w:r>
          </w:p>
          <w:p>
            <w:pPr>
              <w:wordWrap w:val="off"/>
              <w:spacing w:before="0" w:after="0" w:lineRule="exact" w:line="378"/>
              <w:jc w:val="left"/>
            </w:pPr>
            <w:r>
              <w:rPr>
                <w:rFonts w:ascii="宋体" w:hAnsi="宋体" w:cs="宋体" w:eastAsia="宋体"/>
                <w:color w:val="000000"/>
                <w:sz w:val="21"/>
              </w:rPr>
              <w:t>注：提供证书复印件及《国家认证认可监督管理委员会》网站（http://www.cnca.gov.cn）查询截图并盖公章。</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优惠条件及增值服务</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湖州师范学院2026年度变配电设备维保服务项目</w:t>
      </w:r>
      <w:r>
        <w:rPr>
          <w:rFonts w:ascii="宋体" w:hAnsi="宋体" w:cs="宋体" w:eastAsia="宋体"/>
          <w:b w:val="true"/>
          <w:color w:val="000000"/>
          <w:sz w:val="36"/>
        </w:rPr>
        <w:t>合同（服务）</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xz2025-N0057</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湖州师范学院2026年度变配电设备维保服务项目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7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31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12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服务期限</w:t>
            </w:r>
          </w:p>
        </w:tc>
        <w:tc>
          <w:tcPr>
            <w:tcW w:type="dxa" w:w="28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完成标准</w:t>
            </w:r>
          </w:p>
        </w:tc>
        <w:tc>
          <w:tcPr>
            <w:tcW w:type="dxa" w:w="129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服务费（元）</w:t>
            </w:r>
          </w:p>
        </w:tc>
        <w:tc>
          <w:tcPr>
            <w:tcW w:type="dxa" w:w="72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72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66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31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配电设备维保服务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2026年2月-2027年5月</w:t>
            </w:r>
          </w:p>
        </w:tc>
        <w:tc>
          <w:tcPr>
            <w:tcW w:type="dxa" w:w="28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详见招标说明</w:t>
            </w:r>
          </w:p>
        </w:tc>
        <w:tc>
          <w:tcPr>
            <w:tcW w:type="dxa" w:w="12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服务内容包含但不限于变配电房巡检、故障抢修、高压预防性试验、变配电设备日常巡检和维护保养、技术培训、咨询服务、常规通用备品备件配备等内容，具体详见招标说明。</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中标人完成本项目并经采购人考核验收后，采购人按考核结算金额原则上于14个工作日内（如遇特殊情况顺延）一次性全额支付款项，付款前中标人依法依规开具相应金额发票。考核验收依据合同相关条款及《考核违约管理办法》执行。</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2026年02月01日</w:t>
      </w:r>
      <w:r>
        <w:rPr>
          <w:rFonts w:ascii="宋体" w:hAnsi="宋体" w:cs="宋体" w:eastAsia="宋体"/>
          <w:color w:val="000000"/>
          <w:sz w:val="21"/>
        </w:rPr>
        <w:t>至</w:t>
      </w:r>
      <w:r>
        <w:rPr>
          <w:rFonts w:ascii="宋体" w:hAnsi="宋体" w:cs="宋体" w:eastAsia="宋体"/>
          <w:color w:val="000000"/>
          <w:sz w:val="21"/>
          <w:u w:val="single"/>
        </w:rPr>
        <w:t>2027年05月31日</w:t>
      </w:r>
      <w:r>
        <w:rPr>
          <w:rFonts w:ascii="宋体" w:hAnsi="宋体" w:cs="宋体" w:eastAsia="宋体"/>
          <w:color w:val="000000"/>
          <w:sz w:val="21"/>
        </w:rPr>
        <w:t>内完成项目（具体时间以甲方通知为准）。</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湖州师范学院东中西校区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乙方在收到签订合同邀约后7天内向甲方交纳中标总额</w:t>
      </w:r>
      <w:r>
        <w:rPr>
          <w:rFonts w:ascii="宋体" w:hAnsi="宋体" w:cs="宋体" w:eastAsia="宋体"/>
          <w:color w:val="000000"/>
          <w:sz w:val="21"/>
        </w:rPr>
        <w:t>1</w:t>
      </w:r>
      <w:r>
        <w:rPr>
          <w:rFonts w:ascii="宋体" w:hAnsi="宋体" w:cs="宋体" w:eastAsia="宋体"/>
          <w:color w:val="000000"/>
          <w:sz w:val="21"/>
        </w:rPr>
        <w:t>%（计￥</w:t>
      </w:r>
      <w:r>
        <w:rPr>
          <w:rFonts w:ascii="宋体" w:hAnsi="宋体" w:cs="宋体" w:eastAsia="宋体"/>
          <w:color w:val="000000"/>
          <w:sz w:val="21"/>
        </w:rPr>
        <w:t>　　　</w:t>
      </w:r>
      <w:r>
        <w:rPr>
          <w:rFonts w:ascii="宋体" w:hAnsi="宋体" w:cs="宋体" w:eastAsia="宋体"/>
          <w:color w:val="000000"/>
          <w:sz w:val="21"/>
        </w:rPr>
        <w:t>元）的履约保证金。服务期届满后无发现有服务质量问题和其他纠纷的，全额无息退还。</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一次性验收</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乙方完成完成本项目并经后勤服务中心初验考核完成后，由公共事务管理处组织最终验收。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符合采购需求，符合我国国家有关技术规范要求和技术标准，符合《考核违约管理办法》规定，维保档案完整。</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r>
        <w:rPr>
          <w:rFonts w:ascii="宋体" w:hAnsi="宋体" w:cs="宋体" w:eastAsia="宋体"/>
          <w:color w:val="000000"/>
          <w:sz w:val="21"/>
        </w:rPr>
        <w:t>/</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）服务期内服务：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）服务期外服务：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7</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湖州师范学院2026年度变配电设备维保服务项目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ZJHU20251215079</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单价(元/</w:t>
            </w:r>
            <w:r>
              <w:rPr>
                <w:rFonts w:ascii="宋体" w:hAnsi="宋体" w:cs="宋体" w:eastAsia="宋体"/>
                <w:color w:val="000000"/>
                <w:sz w:val="21"/>
              </w:rPr>
              <w:t>项</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配电设备维保服务</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2026年2月-2027年5月</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6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湖州师范学院2026年度变配电设备维保服务项目</w:t>
      </w:r>
      <w:r>
        <w:rPr>
          <w:rFonts w:ascii="宋体" w:hAnsi="宋体" w:cs="宋体" w:eastAsia="宋体"/>
          <w:color w:val="000000"/>
          <w:sz w:val="21"/>
        </w:rPr>
        <w:t>(项目编号：</w:t>
      </w:r>
      <w:r>
        <w:rPr>
          <w:rFonts w:ascii="宋体" w:hAnsi="宋体" w:cs="宋体" w:eastAsia="宋体"/>
          <w:color w:val="000000"/>
          <w:sz w:val="21"/>
          <w:u w:val="single"/>
        </w:rPr>
        <w:t>ZJHU20251215079</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湖州师范学院2026年度变配电设备维保服务项目</w:t>
      </w:r>
      <w:r>
        <w:rPr>
          <w:rFonts w:ascii="宋体" w:hAnsi="宋体" w:cs="宋体" w:eastAsia="宋体"/>
          <w:color w:val="000000"/>
          <w:sz w:val="21"/>
        </w:rPr>
        <w:t>（项目名称）</w:t>
      </w:r>
      <w:r>
        <w:rPr>
          <w:rFonts w:ascii="宋体" w:hAnsi="宋体" w:cs="宋体" w:eastAsia="宋体"/>
          <w:color w:val="000000"/>
          <w:sz w:val="21"/>
        </w:rPr>
        <w:t>ZJHU20251215079</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ZJHU20251215079</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2025-12-22T03:07:57Z</dcterms:created>
  <dc:creator>Apache POI</dc:creator>
</cp:coreProperties>
</file>