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ZJHU20251113069</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湖州师范学院科技园项目智能工科楼窗帘采购</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2025年11月19日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2025年11月26日 09时00分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ZJHU20251113069</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湖州师范学院科技园项目智能工科楼窗帘采购</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48.3156</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最高限价(总价)：48.3156万元，超过最高限价的报价为无效报价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窗帘采购一批。</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自合同签订之日起，60个日历日内供货到位。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，不接受现场报名。须上传经工商部门通过年检的企业法人营业执照副本、加盖公章的法人授权委托书、被授权人身份证及投币代表近三个月中任意一月在本单位的社保证明材料。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2025年11月25日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2025年11月26日 09时00分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2025年11月26日 09时00分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赵老师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2321145</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2025年11月19日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湖州师范学院科技园项目智能工科楼窗帘采购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智能工科楼</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60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手动遮光卷帘卷管，1根，长度10厘米；手动遮光卷帘底杆，1根，长度10厘米；手动遮光卷帘面料，1套，20厘米*20厘米。参数要求见附件。</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48.3156</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48.3156万元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投标人基本情况表；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14.2.7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实施进度计划表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14.3.6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14.3.7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7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19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7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电动遮光卷帘（含卷帘配件）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155.88</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w:t>
            </w:r>
          </w:p>
        </w:tc>
        <w:tc>
          <w:tcPr>
            <w:tcW w:type="dxa" w:w="19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47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手动遮光卷帘（含卷帘配件）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7156.03</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w:t>
            </w:r>
          </w:p>
        </w:tc>
        <w:tc>
          <w:tcPr>
            <w:tcW w:type="dxa" w:w="19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提供样品，具体详见样品规格要求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47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百叶帘</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93.16</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w:t>
            </w:r>
          </w:p>
        </w:tc>
        <w:tc>
          <w:tcPr>
            <w:tcW w:type="dxa" w:w="19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47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布帘</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129.08</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w:t>
            </w:r>
          </w:p>
        </w:tc>
        <w:tc>
          <w:tcPr>
            <w:tcW w:type="dxa" w:w="19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47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电动卷帘电机</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24</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19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4710"/>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192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技术参数详见附件3。</w:t>
      </w:r>
    </w:p>
    <w:p>
      <w:pPr>
        <w:wordWrap w:val="off"/>
        <w:spacing w:before="0" w:after="0" w:lineRule="exact" w:line="378"/>
        <w:jc w:val="left"/>
      </w:pPr>
      <w:r>
        <w:rPr>
          <w:rFonts w:ascii="宋体" w:hAnsi="宋体" w:cs="宋体" w:eastAsia="宋体"/>
          <w:color w:val="000000"/>
          <w:sz w:val="21"/>
        </w:rPr>
        <w:t>说明：1、清单数量为预估窗框尺寸数量，结算时按实际结算。中标供应商样品为推荐样式，采购人有权调整同等技术参数窗帘的颜色与花型。</w:t>
      </w:r>
    </w:p>
    <w:p>
      <w:pPr>
        <w:wordWrap w:val="off"/>
        <w:spacing w:before="0" w:after="0" w:lineRule="exact" w:line="378"/>
        <w:jc w:val="left"/>
      </w:pPr>
      <w:r>
        <w:rPr>
          <w:rFonts w:ascii="宋体" w:hAnsi="宋体" w:cs="宋体" w:eastAsia="宋体"/>
          <w:color w:val="000000"/>
          <w:sz w:val="21"/>
        </w:rPr>
        <w:t>2、本项目投标总价包括为实施和完成本项目所需的采购货物（含运输费、装卸费、运输保险费）、卷帘零配件（如窗帘挂钩）水电费用、安装设备费、安装调试费、劳务、相关人员差旅费、设备预埋件、仓储费、安装、检测、维护、税金、检测费等所有责任、义务和风险（不可抗力带来的风险除外）等为完成本项目的全部费用。</w:t>
      </w:r>
    </w:p>
    <w:p>
      <w:pPr>
        <w:wordWrap w:val="off"/>
        <w:spacing w:before="0" w:after="0" w:lineRule="exact" w:line="378"/>
        <w:jc w:val="left"/>
      </w:pPr>
      <w:r>
        <w:rPr>
          <w:rFonts w:ascii="宋体" w:hAnsi="宋体" w:cs="宋体" w:eastAsia="宋体"/>
          <w:color w:val="000000"/>
          <w:sz w:val="21"/>
        </w:rPr>
        <w:t>3.乙方需按照甲方要求按时供货。乙方在批量供货前需提供样品（技术参数需达到招标文件所述要求），样品检验合格方可进场施工，否则不予进场安装。</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本项目所有材料、附件、配件等在正式验收后均需至少有三年质保期。产品三年保用、保修，三年内任何产品本身故障和元件损坏，均由中标供应商负责免费恢复和更换。质保期自本项目竣工验收合格之日起开始计算。</w:t>
      </w:r>
    </w:p>
    <w:p>
      <w:pPr>
        <w:wordWrap w:val="off"/>
        <w:spacing w:before="0" w:after="0" w:lineRule="exact" w:line="378"/>
        <w:jc w:val="left"/>
      </w:pPr>
      <w:r>
        <w:rPr>
          <w:rFonts w:ascii="宋体" w:hAnsi="宋体" w:cs="宋体" w:eastAsia="宋体"/>
          <w:color w:val="000000"/>
          <w:sz w:val="21"/>
        </w:rPr>
        <w:t>2.质保期内的免费保修工作包括每季度维修检查，一旦发生质量问题，供应商保证在接到通知工作日的4小时内到现场进行维修、更换或退货，8小时内完成采购人提出维修要求，费用由供应商负责。如供应商在接到通知工作日的4小时内没有答复或处理问题，则视为供应商承认质量问题并承担由此而发生的一切费用。保修期间产品的一切本身质量问题，供应商自行负责。</w:t>
      </w:r>
    </w:p>
    <w:p>
      <w:pPr>
        <w:wordWrap w:val="off"/>
        <w:spacing w:before="0" w:after="0" w:lineRule="exact" w:line="378"/>
        <w:jc w:val="left"/>
      </w:pPr>
      <w:r>
        <w:rPr>
          <w:rFonts w:ascii="宋体" w:hAnsi="宋体" w:cs="宋体" w:eastAsia="宋体"/>
          <w:color w:val="000000"/>
          <w:sz w:val="21"/>
        </w:rPr>
        <w:t>3.供应商需提供维修保养的内容、价格及备品、备件的分项价格清单，并承诺该价格保持不变的期限。</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验收要求：</w:t>
      </w:r>
    </w:p>
    <w:p>
      <w:pPr>
        <w:wordWrap w:val="off"/>
        <w:spacing w:before="0" w:after="0" w:lineRule="exact" w:line="378"/>
        <w:jc w:val="left"/>
      </w:pPr>
      <w:r>
        <w:rPr>
          <w:rFonts w:ascii="宋体" w:hAnsi="宋体" w:cs="宋体" w:eastAsia="宋体"/>
          <w:color w:val="000000"/>
          <w:sz w:val="21"/>
        </w:rPr>
        <w:t>1. 供应商在投标文件中应提供验收标准、安装技术规范，供采购人参考。验收标准应符合有关国家标准。</w:t>
      </w:r>
    </w:p>
    <w:p>
      <w:pPr>
        <w:wordWrap w:val="off"/>
        <w:spacing w:before="0" w:after="0" w:lineRule="exact" w:line="378"/>
        <w:jc w:val="left"/>
      </w:pPr>
      <w:r>
        <w:rPr>
          <w:rFonts w:ascii="宋体" w:hAnsi="宋体" w:cs="宋体" w:eastAsia="宋体"/>
          <w:color w:val="000000"/>
          <w:sz w:val="21"/>
        </w:rPr>
        <w:t>2. 本项目由采购人负责组织验收（可邀请相关窗帘厂家或参与投标的相关单位），中标供应商须全面配合验收。必要时随机抽检货物，送相关部门鉴定。如遇不合格品，中标供应商负责退货或更换，并承担相关费用。</w:t>
      </w:r>
    </w:p>
    <w:p>
      <w:pPr>
        <w:wordWrap w:val="off"/>
        <w:spacing w:before="0" w:after="0" w:lineRule="exact" w:line="378"/>
        <w:jc w:val="left"/>
      </w:pPr>
      <w:r>
        <w:rPr>
          <w:rFonts w:ascii="宋体" w:hAnsi="宋体" w:cs="宋体" w:eastAsia="宋体"/>
          <w:color w:val="000000"/>
          <w:sz w:val="21"/>
        </w:rPr>
        <w:t>3. 如验收时发现达不到招标文件规定提供的技术指标，必须更换，最终能达到合同规定的技术要求。</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款项支付</w:t>
      </w:r>
    </w:p>
    <w:p>
      <w:pPr>
        <w:wordWrap w:val="off"/>
        <w:spacing w:before="0" w:after="0" w:lineRule="exact" w:line="378"/>
        <w:jc w:val="left"/>
      </w:pPr>
      <w:r>
        <w:rPr>
          <w:rFonts w:ascii="宋体" w:hAnsi="宋体" w:cs="宋体" w:eastAsia="宋体"/>
          <w:color w:val="000000"/>
          <w:sz w:val="21"/>
        </w:rPr>
        <w:t>（1）合同生效以及具备实施条件后 7个工作日内支付合同金额的30％作为预付款；</w:t>
      </w:r>
    </w:p>
    <w:p>
      <w:pPr>
        <w:wordWrap w:val="off"/>
        <w:spacing w:before="0" w:after="0" w:lineRule="exact" w:line="378"/>
        <w:jc w:val="left"/>
      </w:pPr>
      <w:r>
        <w:rPr>
          <w:rFonts w:ascii="宋体" w:hAnsi="宋体" w:cs="宋体" w:eastAsia="宋体"/>
          <w:color w:val="000000"/>
          <w:sz w:val="21"/>
        </w:rPr>
        <w:t xml:space="preserve">（2）本项目竣工验收合格，竣工资料移交采购人档案馆（符合进档要求），同时提交完整的结算资料后，支付至合同总价款的90％； </w:t>
      </w:r>
    </w:p>
    <w:p>
      <w:pPr>
        <w:wordWrap w:val="off"/>
        <w:spacing w:before="0" w:after="0" w:lineRule="exact" w:line="378"/>
        <w:jc w:val="left"/>
      </w:pPr>
      <w:r>
        <w:rPr>
          <w:rFonts w:ascii="宋体" w:hAnsi="宋体" w:cs="宋体" w:eastAsia="宋体"/>
          <w:color w:val="000000"/>
          <w:sz w:val="21"/>
        </w:rPr>
        <w:t>（3）余款于项目审核完成一次性支付结清。</w:t>
      </w:r>
    </w:p>
    <w:p>
      <w:pPr>
        <w:wordWrap w:val="off"/>
        <w:spacing w:before="0" w:after="0" w:lineRule="exact" w:line="378"/>
        <w:jc w:val="left"/>
      </w:pPr>
      <w:r>
        <w:rPr>
          <w:rFonts w:ascii="宋体" w:hAnsi="宋体" w:cs="宋体" w:eastAsia="宋体"/>
          <w:color w:val="000000"/>
          <w:sz w:val="21"/>
        </w:rPr>
        <w:t>注：中标供应商明确表示无需预付款或者主动要求降低预付款比例的，采购人可不适用前述规定。</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企业认证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1、供应商具有有效质量管理体系认证证书得1分；</w:t>
            </w:r>
          </w:p>
          <w:p>
            <w:pPr>
              <w:wordWrap w:val="off"/>
              <w:spacing w:before="0" w:after="0" w:lineRule="exact" w:line="378"/>
              <w:jc w:val="left"/>
            </w:pPr>
            <w:r>
              <w:rPr>
                <w:rFonts w:ascii="宋体" w:hAnsi="宋体" w:cs="宋体" w:eastAsia="宋体"/>
                <w:color w:val="000000"/>
                <w:sz w:val="21"/>
              </w:rPr>
              <w:t>2、供应商具有有效环境管理体系认证证书得1分；</w:t>
            </w:r>
          </w:p>
          <w:p>
            <w:pPr>
              <w:wordWrap w:val="off"/>
              <w:spacing w:before="0" w:after="0" w:lineRule="exact" w:line="378"/>
              <w:jc w:val="left"/>
            </w:pPr>
            <w:r>
              <w:rPr>
                <w:rFonts w:ascii="宋体" w:hAnsi="宋体" w:cs="宋体" w:eastAsia="宋体"/>
                <w:color w:val="000000"/>
                <w:sz w:val="21"/>
              </w:rPr>
              <w:t>3、供应商具有有效的职业健康安全管理体系认证的得1分</w:t>
            </w:r>
          </w:p>
          <w:p>
            <w:pPr>
              <w:wordWrap w:val="off"/>
              <w:spacing w:before="0" w:after="0" w:lineRule="exact" w:line="378"/>
              <w:jc w:val="left"/>
            </w:pPr>
            <w:r>
              <w:rPr>
                <w:rFonts w:ascii="宋体" w:hAnsi="宋体" w:cs="宋体" w:eastAsia="宋体"/>
                <w:color w:val="000000"/>
                <w:sz w:val="21"/>
              </w:rPr>
              <w:t>注：供应商须提供证书扫描件及全国认证认可信息公共服务平台网站截图并加盖公章，不提供的不得分。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售后服务与各项承诺</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1、售后服务优惠承诺（3分）:</w:t>
            </w:r>
          </w:p>
          <w:p>
            <w:pPr>
              <w:wordWrap w:val="off"/>
              <w:spacing w:before="0" w:after="0" w:lineRule="exact" w:line="378"/>
              <w:jc w:val="left"/>
            </w:pPr>
            <w:r>
              <w:rPr>
                <w:rFonts w:ascii="宋体" w:hAnsi="宋体" w:cs="宋体" w:eastAsia="宋体"/>
                <w:color w:val="000000"/>
                <w:sz w:val="21"/>
              </w:rPr>
              <w:t xml:space="preserve">售后服务方案、售后服务体系、服务内容响应、售后服务质量、售后服务范围等维度全面周到且适用于本项目实施的得3分；各项方案较全面的得2分；方案有缺失的得1分；除招标文件规定内容外无其他售后服务承诺的，该项不得分；最高得3分。      </w:t>
            </w:r>
          </w:p>
          <w:p>
            <w:pPr>
              <w:wordWrap w:val="off"/>
              <w:spacing w:before="0" w:after="0" w:lineRule="exact" w:line="378"/>
              <w:jc w:val="left"/>
            </w:pPr>
            <w:r>
              <w:rPr>
                <w:rFonts w:ascii="宋体" w:hAnsi="宋体" w:cs="宋体" w:eastAsia="宋体"/>
                <w:color w:val="000000"/>
                <w:sz w:val="21"/>
              </w:rPr>
              <w:t>2、日常技术维护力量及措施（3分）：</w:t>
            </w:r>
          </w:p>
          <w:p>
            <w:pPr>
              <w:wordWrap w:val="off"/>
              <w:spacing w:before="0" w:after="0" w:lineRule="exact" w:line="378"/>
              <w:jc w:val="left"/>
            </w:pPr>
            <w:r>
              <w:rPr>
                <w:rFonts w:ascii="宋体" w:hAnsi="宋体" w:cs="宋体" w:eastAsia="宋体"/>
                <w:color w:val="000000"/>
                <w:sz w:val="21"/>
              </w:rPr>
              <w:t>供应商提供的日常技术维护力量及措施进行综合评分，措施完善且有效的得3分；基本可行的得2分； 有欠缺的得1分；未提供的不得分；最高得3分。</w:t>
            </w:r>
          </w:p>
          <w:p>
            <w:pPr>
              <w:wordWrap w:val="off"/>
              <w:spacing w:before="0" w:after="0" w:lineRule="exact" w:line="378"/>
              <w:jc w:val="left"/>
            </w:pPr>
            <w:r>
              <w:rPr>
                <w:rFonts w:ascii="宋体" w:hAnsi="宋体" w:cs="宋体" w:eastAsia="宋体"/>
                <w:color w:val="000000"/>
                <w:sz w:val="21"/>
              </w:rPr>
              <w:t>3、响应时间（3分）：</w:t>
            </w:r>
          </w:p>
          <w:p>
            <w:pPr>
              <w:wordWrap w:val="off"/>
              <w:spacing w:before="0" w:after="0" w:lineRule="exact" w:line="378"/>
              <w:jc w:val="left"/>
            </w:pPr>
            <w:r>
              <w:rPr>
                <w:rFonts w:ascii="宋体" w:hAnsi="宋体" w:cs="宋体" w:eastAsia="宋体"/>
                <w:color w:val="000000"/>
                <w:sz w:val="21"/>
              </w:rPr>
              <w:t>接到采购人故障通知后4小时现场响应不得分，每减少1小时加1分，最高得3分。提供承诺函（格式自拟加盖公章）</w:t>
            </w:r>
          </w:p>
          <w:p>
            <w:pPr>
              <w:wordWrap w:val="off"/>
              <w:spacing w:before="0" w:after="0" w:lineRule="exact" w:line="378"/>
              <w:jc w:val="left"/>
            </w:pPr>
            <w:r>
              <w:rPr>
                <w:rFonts w:ascii="宋体" w:hAnsi="宋体" w:cs="宋体" w:eastAsia="宋体"/>
                <w:color w:val="000000"/>
                <w:sz w:val="21"/>
              </w:rPr>
              <w:t>4、质保期（2分）：供应商承诺本项目免费质保期3年的基础上，每增加1年加1分，最高得2分。</w:t>
            </w:r>
          </w:p>
          <w:p>
            <w:pPr>
              <w:wordWrap w:val="off"/>
              <w:spacing w:before="0" w:after="0" w:lineRule="exact" w:line="378"/>
              <w:jc w:val="left"/>
            </w:pPr>
            <w:r>
              <w:rPr>
                <w:rFonts w:ascii="宋体" w:hAnsi="宋体" w:cs="宋体" w:eastAsia="宋体"/>
                <w:color w:val="000000"/>
                <w:sz w:val="21"/>
              </w:rPr>
              <w:t>5、供应商或生产厂家的生产技术能力（3分）：</w:t>
            </w:r>
          </w:p>
          <w:p>
            <w:pPr>
              <w:wordWrap w:val="off"/>
              <w:spacing w:before="0" w:after="0" w:lineRule="exact" w:line="378"/>
              <w:jc w:val="left"/>
            </w:pPr>
            <w:r>
              <w:rPr>
                <w:rFonts w:ascii="宋体" w:hAnsi="宋体" w:cs="宋体" w:eastAsia="宋体"/>
                <w:color w:val="000000"/>
                <w:sz w:val="21"/>
              </w:rPr>
              <w:t>生产加工基地、生产装备等配备情况，供应商或生产厂家提供生产加工基地产地的租赁合同或房产证扫描件、生产场景及设备照片，设备能提供发票扫描件并加盖公章，证明资料提供完整，能充份体现生产技术实力的得3分；资料有部分缺失的得2分；资料提供不完整，未充份体现生产技术实力的最高得1分；最高得3分。</w:t>
            </w:r>
          </w:p>
          <w:p>
            <w:pPr>
              <w:wordWrap w:val="off"/>
              <w:spacing w:before="0" w:after="0" w:lineRule="exact" w:line="378"/>
              <w:jc w:val="left"/>
            </w:pPr>
            <w:r>
              <w:rPr>
                <w:rFonts w:ascii="宋体" w:hAnsi="宋体" w:cs="宋体" w:eastAsia="宋体"/>
                <w:color w:val="000000"/>
                <w:sz w:val="21"/>
              </w:rPr>
              <w:t>以上承诺不提供的不得分。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14</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技术性能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1、供应商能完全响应招标文件要求的整体性能、技术参数、技术规范和技术要求的得基本分10分，标示“★”重要条款每低于一项扣2分，其余项每低于一项扣1分，扣完为止。</w:t>
            </w:r>
          </w:p>
          <w:p>
            <w:pPr>
              <w:wordWrap w:val="off"/>
              <w:spacing w:before="0" w:after="0" w:lineRule="exact" w:line="378"/>
              <w:jc w:val="left"/>
            </w:pPr>
            <w:r>
              <w:rPr>
                <w:rFonts w:ascii="宋体" w:hAnsi="宋体" w:cs="宋体" w:eastAsia="宋体"/>
                <w:color w:val="000000"/>
                <w:sz w:val="21"/>
              </w:rPr>
              <w:t>2、投标产品整体性能及配置的合理性和先进性：投标产品性能符合且优于本项目实际需求，提供产品优点介绍证明文件，能有效阐述产品优点有利于本项目实施的得5分；投标产品整体性能配置基本满足项目实施要求，提供产品优点介绍证明文件，能有效阐述产品优点能符合本项目实施的得3分；投标产品整体性能配置基本满足项目实施要求，但对产品的优点阐述简单不明确的得1分； 投标产品与本项目要求的配置要求差别较大或未提供的得0分，最高得5分。</w:t>
            </w:r>
          </w:p>
          <w:p>
            <w:pPr>
              <w:wordWrap w:val="off"/>
              <w:spacing w:before="0" w:after="0" w:lineRule="exact" w:line="378"/>
              <w:jc w:val="left"/>
            </w:pPr>
            <w:r>
              <w:rPr>
                <w:rFonts w:ascii="宋体" w:hAnsi="宋体" w:cs="宋体" w:eastAsia="宋体"/>
                <w:color w:val="000000"/>
                <w:sz w:val="21"/>
              </w:rPr>
              <w:t>供应商在技术性能响应表中注明正负偏离条款。</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组织实施方案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投标整体方案科学严谨，对项目需求能充分理解和把握，方案设计符合采购人实际需求，对项目需求准确把握，方案设计科学完整，配置合理且对本项目实施有推进作用的得4分；对项目需求准确把握，方案设计科学完整，配置合理且可行的得3分；对现状及需求有全面描述，但可行性一般的得2分；实施方案描述简单且不全面的得1分；最高得4分。</w:t>
            </w:r>
          </w:p>
          <w:p>
            <w:pPr>
              <w:wordWrap w:val="off"/>
              <w:spacing w:before="0" w:after="0" w:lineRule="exact" w:line="378"/>
              <w:jc w:val="left"/>
            </w:pPr>
            <w:r>
              <w:rPr>
                <w:rFonts w:ascii="宋体" w:hAnsi="宋体" w:cs="宋体" w:eastAsia="宋体"/>
                <w:color w:val="000000"/>
                <w:sz w:val="21"/>
              </w:rPr>
              <w:t>2、保证项目进度和完成的方案及措施：有明确的项目进度安排，时间节点明确，任务分解清晰具体，保障措施有效且对本项目实施有推进作用的得4分；有明确的项目进度安排，时间节点明确，任务分解清晰具体，保障措施有效且可行的得3分；有时间进度安排合理，关键节点分解不够清晰的得2分；方案及工作计划等简单，可行性不强的得1分；最高得4分。</w:t>
            </w:r>
          </w:p>
          <w:p>
            <w:pPr>
              <w:wordWrap w:val="off"/>
              <w:spacing w:before="0" w:after="0" w:lineRule="exact" w:line="378"/>
              <w:jc w:val="left"/>
            </w:pPr>
            <w:r>
              <w:rPr>
                <w:rFonts w:ascii="宋体" w:hAnsi="宋体" w:cs="宋体" w:eastAsia="宋体"/>
                <w:color w:val="000000"/>
                <w:sz w:val="21"/>
              </w:rPr>
              <w:t>3、确保服务质量的保障措施：供应商提供的确保服务质量保障措施方案严谨、全面可行性强且对本项目实施有推进作用的得4分；服务质量保障措施方案严谨、全面可行性强的得3分；方案制定内容清晰，但可行性一般的得2分；方案不全面可行性差的得1分；最高得4分。</w:t>
            </w:r>
          </w:p>
          <w:p>
            <w:pPr>
              <w:wordWrap w:val="off"/>
              <w:spacing w:before="0" w:after="0" w:lineRule="exact" w:line="378"/>
              <w:jc w:val="left"/>
            </w:pPr>
            <w:r>
              <w:rPr>
                <w:rFonts w:ascii="宋体" w:hAnsi="宋体" w:cs="宋体" w:eastAsia="宋体"/>
                <w:color w:val="000000"/>
                <w:sz w:val="21"/>
              </w:rPr>
              <w:t>4、是否具有相应的应急解决方案：方案制订明确，可行性强且对本项目实施有推进作用的得4分；方案制订明确，可行性强的得3分；有方案制作，但流程不清晰的得2分；方案不全面可行性差的得1分；最高得4分。</w:t>
            </w:r>
          </w:p>
          <w:p>
            <w:pPr>
              <w:wordWrap w:val="off"/>
              <w:spacing w:before="0" w:after="0" w:lineRule="exact" w:line="378"/>
              <w:jc w:val="left"/>
            </w:pPr>
            <w:r>
              <w:rPr>
                <w:rFonts w:ascii="宋体" w:hAnsi="宋体" w:cs="宋体" w:eastAsia="宋体"/>
                <w:color w:val="000000"/>
                <w:sz w:val="21"/>
              </w:rPr>
              <w:t>5、确保本项目安装及验收的方案：安装及验收的方案完整可实行性强且对本项目实施有推进作用的得3分；方案详尽且有可行性的得2分；有方案制作，但流程不清晰的得1分；方案缺失多项且不适用于本项目实施的得0分；最高得3分。</w:t>
            </w:r>
          </w:p>
          <w:p>
            <w:pPr>
              <w:wordWrap w:val="off"/>
              <w:spacing w:before="0" w:after="0" w:lineRule="exact" w:line="378"/>
              <w:jc w:val="left"/>
            </w:pPr>
            <w:r>
              <w:rPr>
                <w:rFonts w:ascii="宋体" w:hAnsi="宋体" w:cs="宋体" w:eastAsia="宋体"/>
                <w:color w:val="000000"/>
                <w:sz w:val="21"/>
              </w:rPr>
              <w:t>6、提供有效的与采购人配合建议方案：每提供一条有效可行的配合建议方案得0.5分；最高得1分。</w:t>
            </w:r>
          </w:p>
          <w:p>
            <w:pPr>
              <w:wordWrap w:val="off"/>
              <w:spacing w:before="0" w:after="0" w:lineRule="exact" w:line="378"/>
              <w:jc w:val="left"/>
            </w:pPr>
            <w:r>
              <w:rPr>
                <w:rFonts w:ascii="宋体" w:hAnsi="宋体" w:cs="宋体" w:eastAsia="宋体"/>
                <w:color w:val="000000"/>
                <w:sz w:val="21"/>
              </w:rPr>
              <w:t>以上方案不适用或未提供不得分。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样品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委根据供应商提供样品的材质、面料、质地、工艺、手感、外观效果等进行综合比较赋分，考虑方面包含但不限于：材质牢固程度、面料编织平整均匀度、面料手感舒适度、配件的搭配协调性、制作工艺精良度、整体视觉效果。有欠缺的每处扣1分，累计扣完本项分值为止，本项最高得18分。</w:t>
            </w:r>
          </w:p>
          <w:p>
            <w:pPr>
              <w:wordWrap w:val="off"/>
              <w:spacing w:before="0" w:after="0" w:lineRule="exact" w:line="378"/>
              <w:jc w:val="left"/>
            </w:pPr>
            <w:r>
              <w:rPr>
                <w:rFonts w:ascii="宋体" w:hAnsi="宋体" w:cs="宋体" w:eastAsia="宋体"/>
                <w:color w:val="000000"/>
                <w:sz w:val="21"/>
              </w:rPr>
              <w:t>样品不提供或提供不全或不符合要求的不得分。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18</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技术性能</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rPr>
        <w:t>湖州师范学院</w:t>
      </w:r>
      <w:r>
        <w:rPr>
          <w:rFonts w:ascii="宋体" w:hAnsi="宋体" w:cs="宋体" w:eastAsia="宋体"/>
          <w:b w:val="true"/>
          <w:color w:val="000000"/>
          <w:sz w:val="36"/>
          <w:u w:val="single"/>
        </w:rPr>
        <w:t>湖州师范学院科技园项目智能工科楼窗帘采购</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xz2025-N0050</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湖州师范学院科技园项目智能工科楼窗帘采购</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电动遮光卷帘（含卷帘配件）</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155.88</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手动遮光卷帘（含卷帘配件）</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7156.03</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百叶帘</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93.16</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布帘</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129.08</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电动卷帘电机</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24</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本项目投标总价包括为实施和完成本项目所需的采购货物（含运输费、装卸费、运输保险费）、卷帘零配件（如窗帘挂钩）水电费用、安装设备费、安装调试费、劳务、相关人员差旅费、设备预埋件、仓储费、安装、检测、维护、税金、检测费等所有责任、义务和风险（不可抗力带来的风险除外）等为完成本项目的全部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本项目所有材料、附件、配件等在正式验收后均需至少有三年质保期。产品三年保用、保修，三年内任何产品本身故障和元件损坏，均由中标供应商负责免费恢复和更换。质保期自本项目竣工验收合格之日起开始计算。</w:t>
      </w:r>
    </w:p>
    <w:p>
      <w:pPr>
        <w:wordWrap w:val="off"/>
        <w:spacing w:before="0" w:after="0" w:lineRule="exact" w:line="378"/>
        <w:jc w:val="left"/>
      </w:pPr>
      <w:r>
        <w:rPr>
          <w:rFonts w:ascii="宋体" w:hAnsi="宋体" w:cs="宋体" w:eastAsia="宋体"/>
          <w:color w:val="000000"/>
          <w:sz w:val="21"/>
        </w:rPr>
        <w:t>2.质保期内的免费保修工作包括每季度维修检查，一旦发生质量问题，供应商保证在接到通知工作日的4小时内到现场进行维修、更换或退货，8小时内完成采购人提出维修要求，费用由供应商负责。如供应商在接到通知工作日的4小时内没有答复或处理问题，则视为供应商承认质量问题并承担由此而发生的一切费用。保修期间产品的一切本身质量问题，供应商自行负责。</w:t>
      </w:r>
    </w:p>
    <w:p>
      <w:pPr>
        <w:wordWrap w:val="off"/>
        <w:spacing w:before="0" w:after="0" w:lineRule="exact" w:line="378"/>
        <w:jc w:val="left"/>
      </w:pPr>
      <w:r>
        <w:rPr>
          <w:rFonts w:ascii="宋体" w:hAnsi="宋体" w:cs="宋体" w:eastAsia="宋体"/>
          <w:color w:val="000000"/>
          <w:sz w:val="21"/>
        </w:rPr>
        <w:t>3.供应商需提供维修保养的内容、价格及备品、备件的分项价格清单，并承诺该价格保持不变的期限。</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款项支付</w:t>
      </w:r>
    </w:p>
    <w:p>
      <w:pPr>
        <w:wordWrap w:val="off"/>
        <w:spacing w:before="0" w:after="0" w:lineRule="exact" w:line="378"/>
        <w:jc w:val="left"/>
      </w:pPr>
      <w:r>
        <w:rPr>
          <w:rFonts w:ascii="宋体" w:hAnsi="宋体" w:cs="宋体" w:eastAsia="宋体"/>
          <w:color w:val="000000"/>
          <w:sz w:val="21"/>
        </w:rPr>
        <w:t>（1）合同生效以及具备实施条件后 7个工作日内支付合同金额的30％作为预付款；</w:t>
      </w:r>
    </w:p>
    <w:p>
      <w:pPr>
        <w:wordWrap w:val="off"/>
        <w:spacing w:before="0" w:after="0" w:lineRule="exact" w:line="378"/>
        <w:jc w:val="left"/>
      </w:pPr>
      <w:r>
        <w:rPr>
          <w:rFonts w:ascii="宋体" w:hAnsi="宋体" w:cs="宋体" w:eastAsia="宋体"/>
          <w:color w:val="000000"/>
          <w:sz w:val="21"/>
        </w:rPr>
        <w:t xml:space="preserve">（2）本项目竣工验收合格，竣工资料移交采购人档案馆（符合进档要求），同时提交完整的结算资料后，支付至合同总价款的90％； </w:t>
      </w:r>
    </w:p>
    <w:p>
      <w:pPr>
        <w:wordWrap w:val="off"/>
        <w:spacing w:before="0" w:after="0" w:lineRule="exact" w:line="378"/>
        <w:jc w:val="left"/>
      </w:pPr>
      <w:r>
        <w:rPr>
          <w:rFonts w:ascii="宋体" w:hAnsi="宋体" w:cs="宋体" w:eastAsia="宋体"/>
          <w:color w:val="000000"/>
          <w:sz w:val="21"/>
        </w:rPr>
        <w:t>（3）余款于项目审核完成一次性支付结清。</w:t>
      </w:r>
    </w:p>
    <w:p>
      <w:pPr>
        <w:wordWrap w:val="off"/>
        <w:spacing w:before="0" w:after="0" w:lineRule="exact" w:line="378"/>
        <w:jc w:val="left"/>
      </w:pPr>
      <w:r>
        <w:rPr>
          <w:rFonts w:ascii="宋体" w:hAnsi="宋体" w:cs="宋体" w:eastAsia="宋体"/>
          <w:color w:val="000000"/>
          <w:sz w:val="21"/>
        </w:rPr>
        <w:t>注：中标供应商明确表示无需预付款或者主动要求降低预付款比例的，采购人可不适用前述规定。</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60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智能工科楼</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乙方需在60日内完成到货并安装。乙方在批量供货前需提供样品（技术参数需达到招标文件所述要求），样品检验合格方可进场施工，否则不予进场安装。</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①验收严格对照招标文件所列技术参数、技术规范和技术要求进行。 ②验收采取实地查看安装工艺及随机抽检的方式。若达不到技术要求，则认为验收不通过，由乙方按要求整改并承担相应责任。 ③本项目实行分幢验收，即乙方安装完成一幢楼后即刻进行验收，验收合格后方可进入下一楼幢安装。</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30</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2</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赵忆超</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+86-15268706667</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湖州师范学院科技园项目智能工科楼窗帘采购</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ZJHU20251113069</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电动遮光卷帘（含卷帘配件）</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155.88</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手动遮光卷帘（含卷帘配件）</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7156.03</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提供样品，具体详见样品规格要求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百叶帘</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93.16</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布帘</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129.08</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电动卷帘电机</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24</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1、1、以上数量为预估窗框尺寸数量，结算时按实际结算。中标供应商样品为推荐样式，采购人有权调整同等技术参数窗帘的颜色与花型。</w:t>
      </w:r>
    </w:p>
    <w:p>
      <w:pPr>
        <w:wordWrap w:val="off"/>
        <w:spacing w:before="0" w:after="0" w:lineRule="exact" w:line="378"/>
        <w:jc w:val="left"/>
      </w:pPr>
      <w:r>
        <w:rPr>
          <w:rFonts w:ascii="宋体" w:hAnsi="宋体" w:cs="宋体" w:eastAsia="宋体"/>
          <w:color w:val="000000"/>
          <w:sz w:val="21"/>
        </w:rPr>
        <w:t>2、本项目投标总价包括为实施和完成本项目所需的采购货物（含运输费、装卸费、运输保险费）、卷帘零配件（如窗帘挂钩）水电费用、安装设备费、安装调试费、劳务、相关人员差旅费、设备预埋件、仓储费、安装、检测、维护、税金、检测费等所有责任、义务和风险（不可抗力带来的风险除外）等为完成本项目的全部费用。</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2、投标人基本情况表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湖州师范学院科技园项目智能工科楼窗帘采购</w:t>
      </w:r>
      <w:r>
        <w:rPr>
          <w:rFonts w:ascii="宋体" w:hAnsi="宋体" w:cs="宋体" w:eastAsia="宋体"/>
          <w:color w:val="000000"/>
          <w:sz w:val="21"/>
        </w:rPr>
        <w:t>(项目编号：</w:t>
      </w:r>
      <w:r>
        <w:rPr>
          <w:rFonts w:ascii="宋体" w:hAnsi="宋体" w:cs="宋体" w:eastAsia="宋体"/>
          <w:color w:val="000000"/>
          <w:sz w:val="21"/>
          <w:u w:val="single"/>
        </w:rPr>
        <w:t>ZJHU20251113069</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投标人基本情况表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湖州师范学院科技园项目智能工科楼窗帘采购</w:t>
      </w:r>
      <w:r>
        <w:rPr>
          <w:rFonts w:ascii="宋体" w:hAnsi="宋体" w:cs="宋体" w:eastAsia="宋体"/>
          <w:color w:val="000000"/>
          <w:sz w:val="21"/>
        </w:rPr>
        <w:t>（项目名称）</w:t>
      </w:r>
      <w:r>
        <w:rPr>
          <w:rFonts w:ascii="宋体" w:hAnsi="宋体" w:cs="宋体" w:eastAsia="宋体"/>
          <w:color w:val="000000"/>
          <w:sz w:val="21"/>
        </w:rPr>
        <w:t>ZJHU20251113069</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3、实施进度计划表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ZJHU20251113069</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实施进度计划表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2025-11-19T05:29:17Z</dcterms:created>
  <dc:creator>Apache POI</dc:creator>
</cp:coreProperties>
</file>