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ZJHU20251127076</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湖州师范学院医学院（护理学院）肌肉张力测试仪等设备采购项目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2025年11月27日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2025年12月05日 10时00分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ZJHU20251127076</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湖州师范学院医学院（护理学院）肌肉张力测试仪等设备采购项目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15.80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最高限价(总价)：15.80万元，超过最高限价的报价为无效报价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医学院生物医学省级实验教学示范中心建设采购肌肉张力测试仪等，</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自合同签订之日起，30个日历日内，按甲方提供的地址供货到位（具体时间以甲方通知为准），并按甲方要求安装调试完毕。</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，不接受现场报名。须上传经工商部门通过年检的企业法人营业执照副本、加盖公章的法人授权委托书、法人和被授权人身份证。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2025年12月04日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2025年12月05日 10时00分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2025年12月05日 10时00分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投标人无需委派代表到达开标现场。建议以快递的形式寄送投标文件，为确保快递时效请优先考虑顺丰快递。收件人信息：湖州师范学院东校区明达楼207室，张老师，0572-2322188。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林老师/张老师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0572-2321186/2322188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2025年11月27日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《商务条款偏离表》（格式见附件）；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8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28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足底压力步态分析仪</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详见技术参数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详见技术参数</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28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肌肉张力测试仪</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详见技术参数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详见技术参数</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2895"/>
            <w:tcBorders>
              <w:top w:val="single" w:sz="6"/>
              <w:left w:val="nil"/>
              <w:bottom w:val="nil"/>
              <w:right w:val="nil"/>
            </w:tcBorders>
            <w:tcMar>
              <w:top w:w="20" w:type="dxa"/>
              <w:left w:w="20" w:type="dxa"/>
              <w:bottom w:w="20" w:type="dxa"/>
              <w:right w:w="20" w:type="dxa"/>
            </w:tcMar>
          </w:tcPr>
          <w:p>
            <w:pPr>
              <w:wordWrap w:val="off"/>
            </w:pPr>
          </w:p>
        </w:tc>
        <w:tc>
          <w:tcPr>
            <w:tcW w:type="dxa" w:w="219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217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513"/>
        <w:jc w:val="left"/>
      </w:pPr>
      <w:r>
        <w:rPr>
          <w:rFonts w:ascii="SimSun" w:hAnsi="SimSun" w:cs="SimSun" w:eastAsia="SimSun"/>
          <w:b w:val="true"/>
          <w:color w:val="000000"/>
          <w:sz w:val="28"/>
        </w:rPr>
        <w:t>一、足底压力步态分析仪</w:t>
      </w:r>
    </w:p>
    <w:p>
      <w:pPr>
        <w:wordWrap w:val="off"/>
        <w:spacing w:lineRule="exact" w:line="378"/>
        <w:jc w:val="left"/>
      </w:pPr>
      <w:r>
        <w:rPr>
          <w:rFonts w:ascii="宋体" w:hAnsi="宋体" w:cs="宋体" w:eastAsia="宋体"/>
          <w:color w:val="000000"/>
          <w:sz w:val="21"/>
        </w:rPr>
        <w:t>1.足底压力仪设备尺寸：长x宽: ≥1925x515mm 承重&gt;200kg</w:t>
      </w:r>
    </w:p>
    <w:p>
      <w:pPr>
        <w:wordWrap w:val="off"/>
        <w:spacing w:lineRule="exact" w:line="378"/>
        <w:jc w:val="left"/>
      </w:pPr>
      <w:r>
        <w:rPr>
          <w:rFonts w:ascii="宋体" w:hAnsi="宋体" w:cs="宋体" w:eastAsia="宋体"/>
          <w:color w:val="000000"/>
          <w:sz w:val="21"/>
        </w:rPr>
        <w:t>2.整体厚度不超过 12mm，且无任何凸起;具备电阻式传感器;</w:t>
      </w:r>
    </w:p>
    <w:p>
      <w:pPr>
        <w:wordWrap w:val="off"/>
        <w:spacing w:lineRule="exact" w:line="378"/>
        <w:jc w:val="left"/>
      </w:pPr>
      <w:r>
        <w:rPr>
          <w:rFonts w:ascii="宋体" w:hAnsi="宋体" w:cs="宋体" w:eastAsia="宋体"/>
          <w:color w:val="000000"/>
          <w:sz w:val="21"/>
        </w:rPr>
        <w:t>3.采集面积: ≥1920x450 mm;  </w:t>
      </w:r>
    </w:p>
    <w:p>
      <w:pPr>
        <w:wordWrap w:val="off"/>
        <w:spacing w:lineRule="exact" w:line="378"/>
        <w:jc w:val="left"/>
      </w:pPr>
      <w:r>
        <w:rPr>
          <w:rFonts w:ascii="宋体" w:hAnsi="宋体" w:cs="宋体" w:eastAsia="宋体"/>
          <w:color w:val="000000"/>
          <w:sz w:val="21"/>
        </w:rPr>
        <w:t>4.传感器个数: ≥16384 个</w:t>
      </w:r>
    </w:p>
    <w:p>
      <w:pPr>
        <w:wordWrap w:val="off"/>
        <w:spacing w:lineRule="exact" w:line="378"/>
        <w:jc w:val="left"/>
      </w:pPr>
      <w:r>
        <w:rPr>
          <w:rFonts w:ascii="宋体" w:hAnsi="宋体" w:cs="宋体" w:eastAsia="宋体"/>
          <w:color w:val="000000"/>
          <w:sz w:val="21"/>
        </w:rPr>
        <w:t>5.静态平衡频率 150Hz;</w:t>
      </w:r>
    </w:p>
    <w:p>
      <w:pPr>
        <w:wordWrap w:val="off"/>
        <w:spacing w:lineRule="exact" w:line="378"/>
        <w:jc w:val="left"/>
      </w:pPr>
      <w:r>
        <w:rPr>
          <w:rFonts w:ascii="宋体" w:hAnsi="宋体" w:cs="宋体" w:eastAsia="宋体"/>
          <w:color w:val="000000"/>
          <w:sz w:val="21"/>
        </w:rPr>
        <w:t>6.测量范围&gt;1-100 N/cm2;</w:t>
      </w:r>
    </w:p>
    <w:p>
      <w:pPr>
        <w:wordWrap w:val="off"/>
        <w:spacing w:lineRule="exact" w:line="378"/>
        <w:jc w:val="left"/>
      </w:pPr>
      <w:r>
        <w:rPr>
          <w:rFonts w:ascii="宋体" w:hAnsi="宋体" w:cs="宋体" w:eastAsia="宋体"/>
          <w:color w:val="000000"/>
          <w:sz w:val="21"/>
        </w:rPr>
        <w:t>7.精度≤ ±5%(FS);</w:t>
      </w:r>
    </w:p>
    <w:p>
      <w:pPr>
        <w:wordWrap w:val="off"/>
        <w:spacing w:lineRule="exact" w:line="378"/>
        <w:jc w:val="left"/>
      </w:pPr>
      <w:r>
        <w:rPr>
          <w:rFonts w:ascii="宋体" w:hAnsi="宋体" w:cs="宋体" w:eastAsia="宋体"/>
          <w:color w:val="000000"/>
          <w:sz w:val="21"/>
        </w:rPr>
        <w:t>8.力测量精准度误差率≤最大量程的±2%;</w:t>
      </w:r>
    </w:p>
    <w:p>
      <w:pPr>
        <w:wordWrap w:val="off"/>
        <w:spacing w:lineRule="exact" w:line="378"/>
        <w:jc w:val="left"/>
      </w:pPr>
      <w:r>
        <w:rPr>
          <w:rFonts w:ascii="宋体" w:hAnsi="宋体" w:cs="宋体" w:eastAsia="宋体"/>
          <w:color w:val="000000"/>
          <w:sz w:val="21"/>
        </w:rPr>
        <w:t>9.软件模式:站立静态采集模式和步行动态采集模式;</w:t>
      </w:r>
    </w:p>
    <w:p>
      <w:pPr>
        <w:wordWrap w:val="off"/>
        <w:spacing w:lineRule="exact" w:line="378"/>
        <w:jc w:val="left"/>
      </w:pPr>
      <w:r>
        <w:rPr>
          <w:rFonts w:ascii="宋体" w:hAnsi="宋体" w:cs="宋体" w:eastAsia="宋体"/>
          <w:color w:val="000000"/>
          <w:sz w:val="21"/>
        </w:rPr>
        <w:t>10.软件支持:实时显示足底压力变化、步阈自动识别;</w:t>
      </w:r>
    </w:p>
    <w:p>
      <w:pPr>
        <w:wordWrap w:val="off"/>
        <w:spacing w:lineRule="exact" w:line="378"/>
        <w:jc w:val="left"/>
      </w:pPr>
      <w:r>
        <w:rPr>
          <w:rFonts w:ascii="宋体" w:hAnsi="宋体" w:cs="宋体" w:eastAsia="宋体"/>
          <w:color w:val="000000"/>
          <w:sz w:val="21"/>
        </w:rPr>
        <w:t>11.报告支持:压力曲线、单脚压力曲线、双脚支撑期的压力曲线</w:t>
      </w:r>
    </w:p>
    <w:p>
      <w:pPr>
        <w:wordWrap w:val="off"/>
        <w:spacing w:lineRule="exact" w:line="378"/>
        <w:jc w:val="left"/>
      </w:pPr>
      <w:r>
        <w:rPr>
          <w:rFonts w:ascii="宋体" w:hAnsi="宋体" w:cs="宋体" w:eastAsia="宋体"/>
          <w:color w:val="000000"/>
          <w:sz w:val="21"/>
        </w:rPr>
        <w:t>12.软件静态压力报告中体现前后足负荷比、左右足负荷比;</w:t>
      </w:r>
    </w:p>
    <w:p>
      <w:pPr>
        <w:wordWrap w:val="off"/>
        <w:spacing w:lineRule="exact" w:line="378"/>
        <w:jc w:val="left"/>
      </w:pPr>
      <w:r>
        <w:rPr>
          <w:rFonts w:ascii="宋体" w:hAnsi="宋体" w:cs="宋体" w:eastAsia="宋体"/>
          <w:color w:val="000000"/>
          <w:sz w:val="21"/>
        </w:rPr>
        <w:t>13.报告提供步态参数:步速、速度变化值、步行时间、支撑相时间、摆动相时间、单脚和双脚着地时间、节奏、步长、跨距、步宽;报告支持显示:重心移动蝶形图;报告支持:14 项分区，左右面积和压力的百分比</w:t>
      </w:r>
    </w:p>
    <w:p>
      <w:pPr>
        <w:wordWrap w:val="off"/>
        <w:spacing w:lineRule="exact" w:line="378"/>
        <w:jc w:val="left"/>
      </w:pPr>
      <w:r>
        <w:rPr>
          <w:rFonts w:ascii="宋体" w:hAnsi="宋体" w:cs="宋体" w:eastAsia="宋体"/>
          <w:color w:val="000000"/>
          <w:sz w:val="21"/>
        </w:rPr>
        <w:t>14.支持三维压力图形显示;</w:t>
      </w:r>
    </w:p>
    <w:p>
      <w:pPr>
        <w:wordWrap w:val="off"/>
        <w:spacing w:lineRule="exact" w:line="378"/>
        <w:jc w:val="left"/>
      </w:pPr>
      <w:r>
        <w:rPr>
          <w:rFonts w:ascii="宋体" w:hAnsi="宋体" w:cs="宋体" w:eastAsia="宋体"/>
          <w:color w:val="000000"/>
          <w:sz w:val="21"/>
        </w:rPr>
        <w:t>15.可自定义测量时间;</w:t>
      </w:r>
    </w:p>
    <w:p>
      <w:pPr>
        <w:wordWrap w:val="off"/>
        <w:spacing w:lineRule="exact" w:line="378"/>
        <w:jc w:val="left"/>
      </w:pPr>
      <w:r>
        <w:rPr>
          <w:rFonts w:ascii="宋体" w:hAnsi="宋体" w:cs="宋体" w:eastAsia="宋体"/>
          <w:color w:val="000000"/>
          <w:sz w:val="21"/>
        </w:rPr>
        <w:t>16.可视频方式播放压力的移动过程和整个步态的采集过程;</w:t>
      </w:r>
    </w:p>
    <w:p>
      <w:pPr>
        <w:wordWrap w:val="off"/>
        <w:spacing w:lineRule="exact" w:line="378"/>
        <w:jc w:val="left"/>
      </w:pPr>
      <w:r>
        <w:rPr>
          <w:rFonts w:ascii="宋体" w:hAnsi="宋体" w:cs="宋体" w:eastAsia="宋体"/>
          <w:color w:val="000000"/>
          <w:sz w:val="21"/>
        </w:rPr>
        <w:t>17.软件支持报告 PDF 文件和 png 图片输出;</w:t>
      </w:r>
    </w:p>
    <w:p>
      <w:pPr>
        <w:wordWrap w:val="off"/>
        <w:spacing w:lineRule="exact" w:line="378"/>
        <w:jc w:val="left"/>
      </w:pPr>
      <w:r>
        <w:rPr>
          <w:rFonts w:ascii="宋体" w:hAnsi="宋体" w:cs="宋体" w:eastAsia="宋体"/>
          <w:color w:val="000000"/>
          <w:sz w:val="21"/>
        </w:rPr>
        <w:t>18.摄像机x2，可同时拍照 2 个视频。</w:t>
      </w:r>
    </w:p>
    <w:p>
      <w:pPr>
        <w:wordWrap w:val="off"/>
        <w:spacing w:lineRule="exact" w:line="513"/>
        <w:jc w:val="left"/>
      </w:pPr>
      <w:r>
        <w:rPr>
          <w:rFonts w:ascii="SimSun" w:hAnsi="SimSun" w:cs="SimSun" w:eastAsia="SimSun"/>
          <w:b w:val="true"/>
          <w:color w:val="000000"/>
          <w:sz w:val="28"/>
        </w:rPr>
        <w:t>二、肌肉张力测试仪</w:t>
      </w:r>
    </w:p>
    <w:p>
      <w:pPr>
        <w:wordWrap w:val="off"/>
        <w:spacing w:lineRule="exact" w:line="378"/>
        <w:jc w:val="left"/>
      </w:pPr>
      <w:r>
        <w:rPr>
          <w:rFonts w:ascii="宋体" w:hAnsi="宋体" w:cs="宋体" w:eastAsia="宋体"/>
          <w:color w:val="000000"/>
          <w:sz w:val="21"/>
        </w:rPr>
        <w:t>1.无线表面肌电采集 Pod 8 个；采集目标肌群电生理活动；内置 6 轴 IMU 用于肢段姿态同步；</w:t>
      </w:r>
    </w:p>
    <w:p>
      <w:pPr>
        <w:wordWrap w:val="off"/>
        <w:spacing w:lineRule="exact" w:line="378"/>
        <w:jc w:val="left"/>
      </w:pPr>
      <w:r>
        <w:rPr>
          <w:rFonts w:ascii="宋体" w:hAnsi="宋体" w:cs="宋体" w:eastAsia="宋体"/>
          <w:color w:val="000000"/>
          <w:sz w:val="21"/>
        </w:rPr>
        <w:t>2.一次性 Ag/AgCl 贴片电极 50 对/盒；低阻抗粘附；</w:t>
      </w:r>
    </w:p>
    <w:p>
      <w:pPr>
        <w:wordWrap w:val="off"/>
        <w:spacing w:lineRule="exact" w:line="378"/>
        <w:jc w:val="left"/>
      </w:pPr>
      <w:r>
        <w:rPr>
          <w:rFonts w:ascii="宋体" w:hAnsi="宋体" w:cs="宋体" w:eastAsia="宋体"/>
          <w:color w:val="000000"/>
          <w:sz w:val="21"/>
        </w:rPr>
        <w:t>3.同步基站/USB 接收器 1 个；BLE 5.0 广域跳频，最远 20 m；硬件时间戳与步态垫同步；</w:t>
      </w:r>
    </w:p>
    <w:p>
      <w:pPr>
        <w:wordWrap w:val="off"/>
        <w:spacing w:lineRule="exact" w:line="378"/>
        <w:jc w:val="left"/>
      </w:pPr>
      <w:r>
        <w:rPr>
          <w:rFonts w:ascii="宋体" w:hAnsi="宋体" w:cs="宋体" w:eastAsia="宋体"/>
          <w:color w:val="000000"/>
          <w:sz w:val="21"/>
        </w:rPr>
        <w:t>4.分析软件 永久授权；</w:t>
      </w:r>
    </w:p>
    <w:p>
      <w:pPr>
        <w:wordWrap w:val="off"/>
        <w:spacing w:lineRule="exact" w:line="378"/>
        <w:jc w:val="left"/>
      </w:pPr>
      <w:r>
        <w:rPr>
          <w:rFonts w:ascii="宋体" w:hAnsi="宋体" w:cs="宋体" w:eastAsia="宋体"/>
          <w:color w:val="000000"/>
          <w:sz w:val="21"/>
        </w:rPr>
        <w:t>5.实时波形、RMS-Trend、iEMG、协同系数，内置 MAS 自动评分；</w:t>
      </w:r>
    </w:p>
    <w:p>
      <w:pPr>
        <w:wordWrap w:val="off"/>
        <w:spacing w:lineRule="exact" w:line="378"/>
        <w:jc w:val="left"/>
      </w:pPr>
      <w:r>
        <w:rPr>
          <w:rFonts w:ascii="宋体" w:hAnsi="宋体" w:cs="宋体" w:eastAsia="宋体"/>
          <w:color w:val="000000"/>
          <w:sz w:val="21"/>
        </w:rPr>
        <w:t>6.模拟前端增益/CMRR1000 ≥ 110 dB，采样率/分辨率 2000 Hz / 24-bit</w:t>
      </w:r>
    </w:p>
    <w:p>
      <w:pPr>
        <w:wordWrap w:val="off"/>
        <w:spacing w:lineRule="exact" w:line="378"/>
        <w:jc w:val="left"/>
      </w:pPr>
      <w:r>
        <w:rPr>
          <w:rFonts w:ascii="宋体" w:hAnsi="宋体" w:cs="宋体" w:eastAsia="宋体"/>
          <w:color w:val="000000"/>
          <w:sz w:val="21"/>
        </w:rPr>
        <w:t>噪声 (RMS @ 200-450 Hz) &lt; 1 µV；</w:t>
      </w:r>
    </w:p>
    <w:p>
      <w:pPr>
        <w:wordWrap w:val="off"/>
        <w:spacing w:lineRule="exact" w:line="378"/>
        <w:jc w:val="left"/>
      </w:pPr>
      <w:r>
        <w:rPr>
          <w:rFonts w:ascii="宋体" w:hAnsi="宋体" w:cs="宋体" w:eastAsia="宋体"/>
          <w:color w:val="000000"/>
          <w:sz w:val="21"/>
        </w:rPr>
        <w:t>7.延迟&lt; 50 ms（含无线）；</w:t>
      </w:r>
    </w:p>
    <w:p>
      <w:pPr>
        <w:wordWrap w:val="off"/>
        <w:spacing w:lineRule="exact" w:line="378"/>
        <w:jc w:val="left"/>
      </w:pPr>
      <w:r>
        <w:rPr>
          <w:rFonts w:ascii="宋体" w:hAnsi="宋体" w:cs="宋体" w:eastAsia="宋体"/>
          <w:color w:val="000000"/>
          <w:sz w:val="21"/>
        </w:rPr>
        <w:t>8.电池 / 续航 250 mAh；8h 工作时长，USB-C 1 h 快充；</w:t>
      </w:r>
    </w:p>
    <w:p>
      <w:pPr>
        <w:wordWrap w:val="off"/>
        <w:spacing w:lineRule="exact" w:line="378"/>
        <w:jc w:val="left"/>
      </w:pPr>
      <w:r>
        <w:rPr>
          <w:rFonts w:ascii="宋体" w:hAnsi="宋体" w:cs="宋体" w:eastAsia="宋体"/>
          <w:color w:val="000000"/>
          <w:sz w:val="21"/>
        </w:rPr>
        <w:t>9.支持二次开发。</w:t>
      </w:r>
    </w:p>
    <w:p>
      <w:pPr>
        <w:wordWrap w:val="off"/>
        <w:spacing w:lineRule="exact" w:line="378"/>
        <w:ind w:firstLineChars="100"/>
        <w:jc w:val="left"/>
      </w:pPr>
      <w:r>
        <w:rPr>
          <w:rFonts w:ascii="SimSun" w:hAnsi="SimSun" w:cs="SimSun" w:eastAsia="SimSun"/>
          <w:color w:val="000000"/>
          <w:sz w:val="21"/>
        </w:rPr>
        <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所有货物提供不少于1年的质保（若设备原厂商提供更长质保期，则按最长的质保期执行），质保期从验收合格交付使用之日起算；保质期内因不能排除的故障而影响工作的情况每发生一次，其质保期相应延长60天，保质期内因产品本身缺陷（非人为因素）造成各种故障应由中标供应商免费技术服务和维修。</w:t>
      </w:r>
    </w:p>
    <w:p>
      <w:pPr>
        <w:wordWrap w:val="off"/>
        <w:spacing w:before="0" w:after="0" w:lineRule="exact" w:line="378"/>
        <w:jc w:val="left"/>
      </w:pPr>
      <w:r>
        <w:rPr>
          <w:rFonts w:ascii="宋体" w:hAnsi="宋体" w:cs="宋体" w:eastAsia="宋体"/>
          <w:color w:val="000000"/>
          <w:sz w:val="21"/>
        </w:rPr>
        <w:t>2.质保期内，中标供应商应负责对其提供的货物进行现场维修、损坏件更换，不收取额外费用，响应时间必须满足采购人工作正常运行的要求。</w:t>
      </w:r>
    </w:p>
    <w:p>
      <w:pPr>
        <w:wordWrap w:val="off"/>
        <w:spacing w:before="0" w:after="0" w:lineRule="exact" w:line="378"/>
        <w:jc w:val="left"/>
      </w:pPr>
      <w:r>
        <w:rPr>
          <w:rFonts w:ascii="宋体" w:hAnsi="宋体" w:cs="宋体" w:eastAsia="宋体"/>
          <w:color w:val="000000"/>
          <w:sz w:val="21"/>
        </w:rPr>
        <w:t>3.质保期内，要求供应商7×24小时电话响应技术咨询；中标供应商须在接到采购人维修要求电话后，30分钟电话响应，6小时内派技术人员到上门维修，24小时内解决问题；维修过程中所需材料中标供应商在接到通知后应及时提供，最长不超过24小时必须送达采购人。若短期无法修复的，应及时提供相应备用货物并负责安装调试，为此，供应商应提供相应承诺书。供应商在接到通知6小时内没有答复或处理问题，则视为供应商承认质量问题并承担由此而发生的一切费用。保修期间产品的一切本身质量问题，供应商自行负责。</w:t>
      </w:r>
    </w:p>
    <w:p>
      <w:pPr>
        <w:wordWrap w:val="off"/>
        <w:spacing w:before="0" w:after="0" w:lineRule="exact" w:line="378"/>
        <w:jc w:val="left"/>
      </w:pPr>
      <w:r>
        <w:rPr>
          <w:rFonts w:ascii="宋体" w:hAnsi="宋体" w:cs="宋体" w:eastAsia="宋体"/>
          <w:color w:val="000000"/>
          <w:sz w:val="21"/>
        </w:rPr>
        <w:t>4.质保期内，中标供应商应定时或根据采购人要求对投标产品进行日常巡检及保养，对有必要的维修的产品进行清单列明报价，经采购人同意后进行维修。</w:t>
      </w:r>
    </w:p>
    <w:p>
      <w:pPr>
        <w:wordWrap w:val="off"/>
        <w:spacing w:before="0" w:after="0" w:lineRule="exact" w:line="378"/>
        <w:jc w:val="left"/>
      </w:pPr>
      <w:r>
        <w:rPr>
          <w:rFonts w:ascii="宋体" w:hAnsi="宋体" w:cs="宋体" w:eastAsia="宋体"/>
          <w:color w:val="000000"/>
          <w:sz w:val="21"/>
        </w:rPr>
        <w:t>5.质保期满后维修保养收取配件费用，无人工服务等其他费用。</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符合技术参数指标，符合我国国家有关技术规范要求和技术标准。</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全额付款： 本项目验收合格后，乙方开具全额发票，甲方于</w:t>
      </w:r>
      <w:r>
        <w:rPr>
          <w:rFonts w:ascii="宋体" w:hAnsi="宋体" w:cs="宋体" w:eastAsia="宋体"/>
          <w:color w:val="000000"/>
          <w:sz w:val="21"/>
        </w:rPr>
        <w:t>10</w:t>
      </w:r>
      <w:r>
        <w:rPr>
          <w:rFonts w:ascii="宋体" w:hAnsi="宋体" w:cs="宋体" w:eastAsia="宋体"/>
          <w:color w:val="000000"/>
          <w:sz w:val="21"/>
        </w:rPr>
        <w:t>日内一次性支付款项。</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本项目所有技术和服务内容均为实质性要求，投标人须完全响应。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湖州师范学院医学院（护理学院）肌肉张力测试仪等设备采购项目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xz2025-N0052</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湖州师范学院医学院（护理学院）肌肉张力测试仪等设备采购项目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足底压力步态分析仪</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肌肉张力测试仪</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所有货物提供不少于1年的质保（若设备原厂商提供更长质保期，则按最长的质保期执行），质保期从验收合格交付使用之日起算；保质期内因不能排除的故障而影响工作的情况每发生一次，其质保期相应延长60天，保质期内因产品本身缺陷（非人为因素）造成各种故障应由中标供应商免费技术服务和维修。</w:t>
      </w:r>
    </w:p>
    <w:p>
      <w:pPr>
        <w:wordWrap w:val="off"/>
        <w:spacing w:before="0" w:after="0" w:lineRule="exact" w:line="378"/>
        <w:jc w:val="left"/>
      </w:pPr>
      <w:r>
        <w:rPr>
          <w:rFonts w:ascii="宋体" w:hAnsi="宋体" w:cs="宋体" w:eastAsia="宋体"/>
          <w:color w:val="000000"/>
          <w:sz w:val="21"/>
        </w:rPr>
        <w:t>2.质保期内，中标供应商应负责对其提供的货物进行现场维修、损坏件更换，不收取额外费用，响应时间必须满足采购人工作正常运行的要求。</w:t>
      </w:r>
    </w:p>
    <w:p>
      <w:pPr>
        <w:wordWrap w:val="off"/>
        <w:spacing w:before="0" w:after="0" w:lineRule="exact" w:line="378"/>
        <w:jc w:val="left"/>
      </w:pPr>
      <w:r>
        <w:rPr>
          <w:rFonts w:ascii="宋体" w:hAnsi="宋体" w:cs="宋体" w:eastAsia="宋体"/>
          <w:color w:val="000000"/>
          <w:sz w:val="21"/>
        </w:rPr>
        <w:t>3.质保期内，要求供应商7×24小时电话响应技术咨询；中标供应商须在接到采购人维修要求电话后，30分钟电话响应，6小时内派技术人员到上门维修，24小时内解决问题；维修过程中所需材料中标供应商在接到通知后应及时提供，最长不超过24小时必须送达采购人。若短期无法修复的，应及时提供相应备用货物并负责安装调试，为此，供应商应提供相应承诺书。供应商在接到通知6小时内没有答复或处理问题，则视为供应商承认质量问题并承担由此而发生的一切费用。保修期间产品的一切本身质量问题，供应商自行负责。</w:t>
      </w:r>
    </w:p>
    <w:p>
      <w:pPr>
        <w:wordWrap w:val="off"/>
        <w:spacing w:before="0" w:after="0" w:lineRule="exact" w:line="378"/>
        <w:jc w:val="left"/>
      </w:pPr>
      <w:r>
        <w:rPr>
          <w:rFonts w:ascii="宋体" w:hAnsi="宋体" w:cs="宋体" w:eastAsia="宋体"/>
          <w:color w:val="000000"/>
          <w:sz w:val="21"/>
        </w:rPr>
        <w:t>4.质保期内，中标供应商应定时或根据采购人要求对投标产品进行日常巡检及保养，对有必要的维修的产品进行清单列明报价，经采购人同意后进行维修。</w:t>
      </w:r>
    </w:p>
    <w:p>
      <w:pPr>
        <w:wordWrap w:val="off"/>
        <w:spacing w:before="0" w:after="0" w:lineRule="exact" w:line="378"/>
        <w:jc w:val="left"/>
      </w:pPr>
      <w:r>
        <w:rPr>
          <w:rFonts w:ascii="宋体" w:hAnsi="宋体" w:cs="宋体" w:eastAsia="宋体"/>
          <w:color w:val="000000"/>
          <w:sz w:val="21"/>
        </w:rPr>
        <w:t>5.质保期满后维修保养收取配件费用，无人工服务等其他费用。</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全额付款： 本项目验收合格后，乙方开具全额发票，甲方于</w:t>
      </w:r>
      <w:r>
        <w:rPr>
          <w:rFonts w:ascii="宋体" w:hAnsi="宋体" w:cs="宋体" w:eastAsia="宋体"/>
          <w:color w:val="000000"/>
          <w:sz w:val="21"/>
        </w:rPr>
        <w:t>10</w:t>
      </w:r>
      <w:r>
        <w:rPr>
          <w:rFonts w:ascii="宋体" w:hAnsi="宋体" w:cs="宋体" w:eastAsia="宋体"/>
          <w:color w:val="000000"/>
          <w:sz w:val="21"/>
        </w:rPr>
        <w:t>日内一次性支付款项。</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医学院（护理学院）27幢三楼实验室</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湖州师范学院医学院（护理学院）</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一次性验收</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乙方完成本项目，医学院（护理学院）初验合格后，由公共事务管理处组织最终验收。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本合同约定的软硬件设备及服务等。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符合技术参数指标，符合我国国家有关技术规范要求和技术标准。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所有货物提供不少于1年的质保（若设备原厂商提供更长质保期，则按最长的质保期执行），质保期从验收合格交付使用之日起算；保质期内因不能排除的故障而影响工作的情况每发生一次，其质保期相应延长60天，保质期内因产品本身缺陷（非人为因素）造成各种故障应由中标供应商免费技术服务和维修。</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质保期内，中标供应商应负责对其提供的货物进行现场维修、损坏件更换，不收取额外费用，响应时间必须满足采购人工作正常运行的要求。 质保期内，要求供应商724小时电话响应技术咨询；中标供应商须在接到采购人维修要求电话后，30分钟电话响应，6小时内派技术人员到上门维修，24小时内解决问题；维修过程中所需材料中标供应商在接到通知后应及时提供，最长不超过24小时必须送达采购人。若短期无法修复的，应及时提供相应备用货物并负责安装调试。供应商在接到通知6小时内没有答复或处理问题，则视为供应商承认质量问题并承担由此而发生的一切费用。保修期间产品的一切本身质量问题，供应商自行负责。 质保期内，中标供应商应定时或根据采购人要求对投标产品进行日常巡检及保养，对有必要的维修的产品进行清单列明报价，经采购人同意后进行维修。</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质保期满后维修保养收取配件费用，无人工服务等其他费用。</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7</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湖州师范学院医学院（护理学院）肌肉张力测试仪等设备采购项目</w:t>
      </w:r>
      <w:r>
        <w:rPr>
          <w:rFonts w:ascii="宋体" w:hAnsi="宋体" w:cs="宋体" w:eastAsia="宋体"/>
          <w:color w:val="000000"/>
          <w:sz w:val="21"/>
        </w:rPr>
        <w:t>（项目名称）</w:t>
      </w:r>
      <w:r>
        <w:rPr>
          <w:rFonts w:ascii="宋体" w:hAnsi="宋体" w:cs="宋体" w:eastAsia="宋体"/>
          <w:color w:val="000000"/>
          <w:sz w:val="21"/>
        </w:rPr>
        <w:t>ZJHU20251127076</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湖州师范学院医学院（护理学院）肌肉张力测试仪等设备采购项目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ZJHU20251127076</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足底压力步态分析仪</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详见技术参数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详见技术参数</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肌肉张力测试仪</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详见技术参数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详见技术参数</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ZJHU20251127076</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响应</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ZJHU20251127076</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供应商</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供应商</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附件五：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2025-11-27T08:45:09Z</dcterms:created>
  <dc:creator>Apache POI</dc:creator>
</cp:coreProperties>
</file>